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9"/>
        <w:gridCol w:w="7047"/>
      </w:tblGrid>
      <w:tr w:rsidR="00194F0C" w:rsidTr="00194F0C">
        <w:tc>
          <w:tcPr>
            <w:tcW w:w="1979" w:type="dxa"/>
          </w:tcPr>
          <w:p w:rsidR="00194F0C" w:rsidRPr="00E65FE0" w:rsidRDefault="00194F0C">
            <w:pPr>
              <w:textAlignment w:val="baseline"/>
              <w:rPr>
                <w:rFonts w:ascii="Arial" w:hAnsi="Arial" w:cs="Arial"/>
                <w:noProof/>
                <w:lang w:val="en-GB" w:eastAsia="en-GB"/>
              </w:rPr>
            </w:pPr>
            <w:r>
              <w:rPr>
                <w:rFonts w:asciiTheme="minorHAnsi" w:eastAsiaTheme="minorEastAsia" w:hAnsiTheme="minorHAnsi" w:cstheme="minorBidi"/>
                <w:noProof/>
                <w:sz w:val="20"/>
                <w:szCs w:val="20"/>
                <w:lang w:val="en-GB" w:eastAsia="en-GB"/>
              </w:rPr>
              <w:drawing>
                <wp:inline distT="0" distB="0" distL="0" distR="0" wp14:anchorId="1F2062F4" wp14:editId="5B4E5FA4">
                  <wp:extent cx="1021080" cy="1103988"/>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640" cy="1114324"/>
                          </a:xfrm>
                          <a:prstGeom prst="rect">
                            <a:avLst/>
                          </a:prstGeom>
                          <a:noFill/>
                          <a:ln>
                            <a:noFill/>
                          </a:ln>
                        </pic:spPr>
                      </pic:pic>
                    </a:graphicData>
                  </a:graphic>
                </wp:inline>
              </w:drawing>
            </w:r>
          </w:p>
        </w:tc>
        <w:tc>
          <w:tcPr>
            <w:tcW w:w="7047" w:type="dxa"/>
          </w:tcPr>
          <w:p w:rsidR="00194F0C" w:rsidRPr="00194F0C" w:rsidRDefault="00194F0C" w:rsidP="00194F0C">
            <w:pPr>
              <w:jc w:val="center"/>
              <w:textAlignment w:val="baseline"/>
              <w:rPr>
                <w:rFonts w:ascii="Arial" w:hAnsi="Arial" w:cs="Arial"/>
                <w:b/>
                <w:noProof/>
                <w:sz w:val="16"/>
                <w:szCs w:val="16"/>
                <w:lang w:val="en-GB" w:eastAsia="en-GB"/>
              </w:rPr>
            </w:pPr>
          </w:p>
          <w:p w:rsidR="00194F0C" w:rsidRDefault="00194F0C" w:rsidP="00194F0C">
            <w:pPr>
              <w:jc w:val="center"/>
              <w:textAlignment w:val="baseline"/>
              <w:rPr>
                <w:rFonts w:ascii="Arial" w:eastAsia="Calibri" w:hAnsi="Arial" w:cs="Arial"/>
                <w:b/>
                <w:sz w:val="28"/>
                <w:szCs w:val="28"/>
              </w:rPr>
            </w:pPr>
            <w:r>
              <w:rPr>
                <w:rFonts w:ascii="Arial" w:hAnsi="Arial" w:cs="Arial"/>
                <w:b/>
                <w:noProof/>
                <w:sz w:val="28"/>
                <w:szCs w:val="28"/>
                <w:lang w:val="en-GB" w:eastAsia="en-GB"/>
              </w:rPr>
              <w:t>Minutes of the WCTRS General Assembly</w:t>
            </w:r>
          </w:p>
          <w:p w:rsidR="00194F0C" w:rsidRDefault="00194F0C" w:rsidP="00194F0C">
            <w:pPr>
              <w:jc w:val="center"/>
              <w:textAlignment w:val="baseline"/>
              <w:rPr>
                <w:rFonts w:ascii="Arial" w:eastAsia="Calibri" w:hAnsi="Arial" w:cs="Arial"/>
                <w:b/>
                <w:sz w:val="20"/>
                <w:szCs w:val="20"/>
              </w:rPr>
            </w:pPr>
          </w:p>
          <w:p w:rsidR="00194F0C" w:rsidRDefault="00194F0C" w:rsidP="00194F0C">
            <w:pPr>
              <w:jc w:val="center"/>
              <w:textAlignment w:val="baseline"/>
              <w:rPr>
                <w:rFonts w:ascii="Arial" w:eastAsia="Verdana" w:hAnsi="Arial" w:cs="Arial"/>
                <w:b/>
                <w:sz w:val="28"/>
                <w:szCs w:val="28"/>
              </w:rPr>
            </w:pPr>
            <w:r>
              <w:rPr>
                <w:rFonts w:ascii="Arial" w:eastAsia="Verdana" w:hAnsi="Arial" w:cs="Arial"/>
                <w:b/>
                <w:sz w:val="28"/>
                <w:szCs w:val="28"/>
              </w:rPr>
              <w:t>Held on Tuesday 28 May 2019</w:t>
            </w:r>
          </w:p>
          <w:p w:rsidR="00194F0C" w:rsidRDefault="00194F0C" w:rsidP="00194F0C">
            <w:pPr>
              <w:jc w:val="center"/>
              <w:textAlignment w:val="baseline"/>
              <w:rPr>
                <w:rFonts w:ascii="Arial" w:eastAsia="Verdana" w:hAnsi="Arial" w:cs="Arial"/>
                <w:b/>
                <w:sz w:val="20"/>
                <w:szCs w:val="20"/>
              </w:rPr>
            </w:pPr>
          </w:p>
          <w:p w:rsidR="00194F0C" w:rsidRDefault="00194F0C" w:rsidP="00194F0C">
            <w:pPr>
              <w:jc w:val="center"/>
              <w:textAlignment w:val="baseline"/>
              <w:rPr>
                <w:rFonts w:ascii="Arial" w:eastAsia="Verdana" w:hAnsi="Arial" w:cs="Arial"/>
                <w:b/>
                <w:sz w:val="28"/>
                <w:szCs w:val="28"/>
              </w:rPr>
            </w:pPr>
            <w:r>
              <w:rPr>
                <w:rFonts w:ascii="Arial" w:eastAsia="Verdana" w:hAnsi="Arial" w:cs="Arial"/>
                <w:b/>
                <w:sz w:val="28"/>
                <w:szCs w:val="28"/>
              </w:rPr>
              <w:t>at IIT Bombay, Mumbai, India</w:t>
            </w:r>
          </w:p>
          <w:p w:rsidR="00194F0C" w:rsidRDefault="00194F0C" w:rsidP="00194F0C">
            <w:pPr>
              <w:jc w:val="center"/>
              <w:textAlignment w:val="baseline"/>
              <w:rPr>
                <w:rFonts w:ascii="Arial" w:hAnsi="Arial" w:cs="Arial"/>
                <w:b/>
                <w:noProof/>
                <w:sz w:val="28"/>
                <w:szCs w:val="28"/>
                <w:lang w:val="en-GB" w:eastAsia="en-GB"/>
              </w:rPr>
            </w:pPr>
            <w:bookmarkStart w:id="0" w:name="_GoBack"/>
            <w:bookmarkEnd w:id="0"/>
          </w:p>
        </w:tc>
      </w:tr>
    </w:tbl>
    <w:p w:rsidR="00194F0C" w:rsidRDefault="00194F0C" w:rsidP="00194F0C">
      <w:pPr>
        <w:textAlignment w:val="baseline"/>
        <w:rPr>
          <w:rFonts w:ascii="Arial" w:eastAsia="Verdana" w:hAnsi="Arial" w:cs="Arial"/>
        </w:rPr>
      </w:pPr>
    </w:p>
    <w:p w:rsidR="001D53D4" w:rsidRDefault="001D53D4" w:rsidP="00194F0C">
      <w:pPr>
        <w:textAlignment w:val="baseline"/>
        <w:rPr>
          <w:rFonts w:ascii="Arial" w:eastAsia="Verdana" w:hAnsi="Arial" w:cs="Arial"/>
        </w:rPr>
      </w:pPr>
    </w:p>
    <w:p w:rsidR="001D53D4" w:rsidRPr="008C4DDE" w:rsidRDefault="001D53D4" w:rsidP="00194F0C">
      <w:pPr>
        <w:textAlignment w:val="baseline"/>
        <w:rPr>
          <w:rFonts w:ascii="Arial" w:eastAsia="Verdana" w:hAnsi="Arial" w:cs="Arial"/>
        </w:rPr>
      </w:pPr>
    </w:p>
    <w:tbl>
      <w:tblPr>
        <w:tblStyle w:val="TableGrid"/>
        <w:tblW w:w="907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4"/>
        <w:gridCol w:w="6048"/>
      </w:tblGrid>
      <w:tr w:rsidR="001D53D4" w:rsidRPr="008C4DDE" w:rsidTr="0074076C">
        <w:tc>
          <w:tcPr>
            <w:tcW w:w="9072" w:type="dxa"/>
            <w:gridSpan w:val="2"/>
          </w:tcPr>
          <w:p w:rsidR="001D53D4" w:rsidRDefault="001D53D4" w:rsidP="00A3112A">
            <w:pPr>
              <w:rPr>
                <w:rFonts w:ascii="Arial" w:eastAsia="Verdana" w:hAnsi="Arial" w:cs="Arial"/>
                <w:b/>
                <w:lang w:eastAsia="ja-JP"/>
              </w:rPr>
            </w:pPr>
            <w:r w:rsidRPr="00A32A6A">
              <w:rPr>
                <w:rFonts w:ascii="Arial" w:eastAsia="Verdana" w:hAnsi="Arial" w:cs="Arial"/>
                <w:b/>
                <w:lang w:eastAsia="ja-JP"/>
              </w:rPr>
              <w:t>Presenters:</w:t>
            </w:r>
          </w:p>
          <w:p w:rsidR="001D53D4" w:rsidRDefault="001D53D4" w:rsidP="00A3112A">
            <w:pPr>
              <w:rPr>
                <w:rFonts w:ascii="Arial" w:eastAsia="Verdana" w:hAnsi="Arial" w:cs="Arial"/>
                <w:lang w:eastAsia="ja-JP"/>
              </w:rPr>
            </w:pPr>
          </w:p>
        </w:tc>
      </w:tr>
      <w:tr w:rsidR="001D53D4" w:rsidRPr="008C4DDE" w:rsidTr="000B2F4B">
        <w:tc>
          <w:tcPr>
            <w:tcW w:w="3024" w:type="dxa"/>
          </w:tcPr>
          <w:p w:rsidR="001D53D4" w:rsidRDefault="001D53D4" w:rsidP="001D53D4">
            <w:pPr>
              <w:rPr>
                <w:rFonts w:ascii="Arial" w:eastAsia="Verdana" w:hAnsi="Arial" w:cs="Arial"/>
                <w:lang w:eastAsia="ja-JP"/>
              </w:rPr>
            </w:pPr>
            <w:r>
              <w:rPr>
                <w:rFonts w:ascii="Arial" w:eastAsia="Verdana" w:hAnsi="Arial" w:cs="Arial"/>
                <w:lang w:eastAsia="ja-JP"/>
              </w:rPr>
              <w:t>Yoshitsugu Hayashi (YH)</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WCTRS President 2013-2019</w:t>
            </w:r>
          </w:p>
        </w:tc>
      </w:tr>
      <w:tr w:rsidR="001D53D4" w:rsidRPr="008C4DDE" w:rsidTr="000B2F4B">
        <w:tc>
          <w:tcPr>
            <w:tcW w:w="3024" w:type="dxa"/>
          </w:tcPr>
          <w:p w:rsidR="001D53D4" w:rsidRPr="00A32A6A" w:rsidRDefault="001D53D4" w:rsidP="001D53D4">
            <w:pPr>
              <w:rPr>
                <w:rFonts w:ascii="Arial" w:hAnsi="Arial" w:cs="Arial"/>
                <w:bCs/>
                <w:iCs/>
                <w:lang w:val="en-GB"/>
              </w:rPr>
            </w:pPr>
            <w:r>
              <w:rPr>
                <w:rFonts w:ascii="Arial" w:hAnsi="Arial" w:cs="Arial"/>
                <w:bCs/>
                <w:iCs/>
                <w:lang w:val="en-GB"/>
              </w:rPr>
              <w:t>Ali Huzayyin (AH)</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Member of President Nomination Committee (PNC)</w:t>
            </w:r>
          </w:p>
        </w:tc>
      </w:tr>
      <w:tr w:rsidR="001D53D4" w:rsidRPr="008C4DDE" w:rsidTr="000B2F4B">
        <w:tc>
          <w:tcPr>
            <w:tcW w:w="3024" w:type="dxa"/>
          </w:tcPr>
          <w:p w:rsidR="001D53D4" w:rsidRPr="00A32A6A" w:rsidRDefault="001D53D4" w:rsidP="001D53D4">
            <w:pPr>
              <w:rPr>
                <w:rFonts w:ascii="Arial" w:hAnsi="Arial" w:cs="Arial"/>
                <w:bCs/>
                <w:iCs/>
                <w:lang w:val="en-GB"/>
              </w:rPr>
            </w:pPr>
            <w:r>
              <w:rPr>
                <w:rFonts w:ascii="Arial" w:hAnsi="Arial" w:cs="Arial"/>
                <w:bCs/>
                <w:iCs/>
                <w:lang w:val="en-GB"/>
              </w:rPr>
              <w:t>Sergio Jara-Diaz (SJ-D)</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Member of President Nomination Committee (PNC)</w:t>
            </w:r>
          </w:p>
        </w:tc>
      </w:tr>
      <w:tr w:rsidR="001D53D4" w:rsidRPr="008C4DDE" w:rsidTr="000B2F4B">
        <w:tc>
          <w:tcPr>
            <w:tcW w:w="3024" w:type="dxa"/>
          </w:tcPr>
          <w:p w:rsidR="001D53D4" w:rsidRPr="00A32A6A" w:rsidRDefault="001D53D4" w:rsidP="001D53D4">
            <w:pPr>
              <w:rPr>
                <w:rFonts w:ascii="Arial" w:hAnsi="Arial" w:cs="Arial"/>
                <w:bCs/>
                <w:iCs/>
                <w:lang w:val="en-GB"/>
              </w:rPr>
            </w:pPr>
            <w:r>
              <w:rPr>
                <w:rFonts w:ascii="Arial" w:hAnsi="Arial" w:cs="Arial"/>
                <w:bCs/>
                <w:iCs/>
                <w:lang w:val="en-GB"/>
              </w:rPr>
              <w:t>Rosario Macario (RM)</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Editor in Chief of Case Studies in Transport Policy</w:t>
            </w:r>
          </w:p>
        </w:tc>
      </w:tr>
      <w:tr w:rsidR="001D53D4" w:rsidRPr="008C4DDE" w:rsidTr="000B2F4B">
        <w:tc>
          <w:tcPr>
            <w:tcW w:w="3024" w:type="dxa"/>
          </w:tcPr>
          <w:p w:rsidR="001D53D4" w:rsidRDefault="001D53D4" w:rsidP="001D53D4">
            <w:pPr>
              <w:rPr>
                <w:rFonts w:ascii="Arial" w:eastAsia="Verdana" w:hAnsi="Arial" w:cs="Arial"/>
                <w:lang w:eastAsia="ja-JP"/>
              </w:rPr>
            </w:pPr>
            <w:r>
              <w:rPr>
                <w:rFonts w:ascii="Arial" w:eastAsia="Verdana" w:hAnsi="Arial" w:cs="Arial"/>
                <w:lang w:eastAsia="ja-JP"/>
              </w:rPr>
              <w:t>Greg Marsden (GM)</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WCTRS Secretary General</w:t>
            </w:r>
          </w:p>
        </w:tc>
      </w:tr>
      <w:tr w:rsidR="001D53D4" w:rsidRPr="008C4DDE" w:rsidTr="000B2F4B">
        <w:tc>
          <w:tcPr>
            <w:tcW w:w="3024" w:type="dxa"/>
          </w:tcPr>
          <w:p w:rsidR="001D53D4" w:rsidRDefault="001D53D4" w:rsidP="001D53D4">
            <w:pPr>
              <w:rPr>
                <w:rFonts w:ascii="Arial" w:hAnsi="Arial" w:cs="Arial"/>
                <w:bCs/>
                <w:iCs/>
                <w:lang w:val="en-GB"/>
              </w:rPr>
            </w:pPr>
            <w:r>
              <w:rPr>
                <w:rFonts w:ascii="Arial" w:hAnsi="Arial" w:cs="Arial"/>
                <w:bCs/>
                <w:iCs/>
                <w:lang w:val="en-GB"/>
              </w:rPr>
              <w:t>Tony May (ADM)</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 xml:space="preserve">Member of </w:t>
            </w:r>
            <w:proofErr w:type="spellStart"/>
            <w:r>
              <w:rPr>
                <w:rFonts w:ascii="Arial" w:eastAsia="Verdana" w:hAnsi="Arial" w:cs="Arial"/>
                <w:lang w:eastAsia="ja-JP"/>
              </w:rPr>
              <w:t>Dupuit</w:t>
            </w:r>
            <w:proofErr w:type="spellEnd"/>
            <w:r>
              <w:rPr>
                <w:rFonts w:ascii="Arial" w:eastAsia="Verdana" w:hAnsi="Arial" w:cs="Arial"/>
                <w:lang w:eastAsia="ja-JP"/>
              </w:rPr>
              <w:t xml:space="preserve"> Prize Committee </w:t>
            </w:r>
          </w:p>
        </w:tc>
      </w:tr>
      <w:tr w:rsidR="001D53D4" w:rsidRPr="008C4DDE" w:rsidTr="000B2F4B">
        <w:tc>
          <w:tcPr>
            <w:tcW w:w="3024" w:type="dxa"/>
          </w:tcPr>
          <w:p w:rsidR="001D53D4" w:rsidRPr="00A32A6A" w:rsidRDefault="001D53D4" w:rsidP="001D53D4">
            <w:pPr>
              <w:rPr>
                <w:rFonts w:ascii="Arial" w:hAnsi="Arial" w:cs="Arial"/>
                <w:bCs/>
                <w:iCs/>
                <w:lang w:val="en-GB"/>
              </w:rPr>
            </w:pPr>
            <w:r>
              <w:rPr>
                <w:rFonts w:ascii="Arial" w:hAnsi="Arial" w:cs="Arial"/>
                <w:bCs/>
                <w:iCs/>
                <w:lang w:val="en-GB"/>
              </w:rPr>
              <w:t>Antonio Musso (AM)</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WCTRS Auditor</w:t>
            </w:r>
          </w:p>
        </w:tc>
      </w:tr>
      <w:tr w:rsidR="001D53D4" w:rsidRPr="008C4DDE" w:rsidTr="000B2F4B">
        <w:tc>
          <w:tcPr>
            <w:tcW w:w="3024" w:type="dxa"/>
          </w:tcPr>
          <w:p w:rsidR="001D53D4" w:rsidRPr="00A32A6A" w:rsidRDefault="001D53D4" w:rsidP="001D53D4">
            <w:pPr>
              <w:rPr>
                <w:rFonts w:ascii="Arial" w:hAnsi="Arial" w:cs="Arial"/>
                <w:bCs/>
                <w:iCs/>
                <w:lang w:val="en-GB"/>
              </w:rPr>
            </w:pPr>
            <w:r>
              <w:rPr>
                <w:rFonts w:ascii="Arial" w:hAnsi="Arial" w:cs="Arial"/>
                <w:bCs/>
                <w:iCs/>
                <w:lang w:val="en-GB"/>
              </w:rPr>
              <w:t>Tae Oum (TO)</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Editor in Chief of Transport Policy and President Elect</w:t>
            </w:r>
          </w:p>
        </w:tc>
      </w:tr>
      <w:tr w:rsidR="001D53D4" w:rsidRPr="008C4DDE" w:rsidTr="000B2F4B">
        <w:tc>
          <w:tcPr>
            <w:tcW w:w="3024" w:type="dxa"/>
          </w:tcPr>
          <w:p w:rsidR="001D53D4" w:rsidRDefault="001D53D4" w:rsidP="001D53D4">
            <w:pPr>
              <w:rPr>
                <w:rFonts w:ascii="Arial" w:eastAsia="Verdana" w:hAnsi="Arial" w:cs="Arial"/>
                <w:lang w:eastAsia="ja-JP"/>
              </w:rPr>
            </w:pPr>
            <w:r w:rsidRPr="00A32A6A">
              <w:rPr>
                <w:rFonts w:ascii="Arial" w:hAnsi="Arial" w:cs="Arial"/>
                <w:bCs/>
                <w:iCs/>
                <w:lang w:val="en-GB"/>
              </w:rPr>
              <w:t>L</w:t>
            </w:r>
            <w:r>
              <w:rPr>
                <w:rFonts w:ascii="Arial" w:hAnsi="Arial" w:cs="Arial"/>
                <w:bCs/>
                <w:iCs/>
                <w:lang w:val="en-GB"/>
              </w:rPr>
              <w:t>ori Tavasszy (</w:t>
            </w:r>
            <w:r w:rsidRPr="00A32A6A">
              <w:rPr>
                <w:rFonts w:ascii="Arial" w:hAnsi="Arial" w:cs="Arial"/>
                <w:bCs/>
                <w:iCs/>
                <w:lang w:val="en-GB"/>
              </w:rPr>
              <w:t>LT)</w:t>
            </w:r>
          </w:p>
        </w:tc>
        <w:tc>
          <w:tcPr>
            <w:tcW w:w="6048" w:type="dxa"/>
          </w:tcPr>
          <w:p w:rsidR="001D53D4" w:rsidRDefault="001D53D4" w:rsidP="001D53D4">
            <w:pPr>
              <w:rPr>
                <w:rFonts w:ascii="Arial" w:eastAsia="Verdana" w:hAnsi="Arial" w:cs="Arial"/>
                <w:lang w:eastAsia="ja-JP"/>
              </w:rPr>
            </w:pPr>
            <w:r>
              <w:rPr>
                <w:rFonts w:ascii="Arial" w:eastAsia="Verdana" w:hAnsi="Arial" w:cs="Arial"/>
                <w:lang w:eastAsia="ja-JP"/>
              </w:rPr>
              <w:t>Chair of WCTRS Scientific Committee (SCC)</w:t>
            </w:r>
          </w:p>
        </w:tc>
      </w:tr>
    </w:tbl>
    <w:p w:rsidR="00A32A6A" w:rsidRPr="001D53D4" w:rsidRDefault="00A32A6A" w:rsidP="00B53CE9">
      <w:pPr>
        <w:jc w:val="both"/>
        <w:rPr>
          <w:rFonts w:ascii="Arial" w:hAnsi="Arial" w:cs="Arial"/>
          <w:b/>
          <w:bCs/>
          <w:iCs/>
          <w:lang w:val="en-GB"/>
        </w:rPr>
      </w:pPr>
    </w:p>
    <w:p w:rsidR="00A32A6A" w:rsidRDefault="00A32A6A" w:rsidP="00630E60">
      <w:pPr>
        <w:jc w:val="both"/>
        <w:rPr>
          <w:rFonts w:ascii="Arial" w:hAnsi="Arial" w:cs="Arial"/>
          <w:b/>
          <w:bCs/>
          <w:iCs/>
        </w:rPr>
      </w:pPr>
    </w:p>
    <w:p w:rsidR="00B53CE9" w:rsidRDefault="00B53CE9" w:rsidP="00630E60">
      <w:pPr>
        <w:jc w:val="both"/>
        <w:rPr>
          <w:rFonts w:ascii="Arial" w:hAnsi="Arial" w:cs="Arial"/>
          <w:b/>
        </w:rPr>
      </w:pPr>
      <w:r>
        <w:rPr>
          <w:rFonts w:ascii="Arial" w:hAnsi="Arial" w:cs="Arial"/>
          <w:b/>
          <w:bCs/>
          <w:iCs/>
        </w:rPr>
        <w:t>1.</w:t>
      </w:r>
      <w:r>
        <w:rPr>
          <w:rFonts w:ascii="Arial" w:hAnsi="Arial" w:cs="Arial"/>
          <w:b/>
          <w:bCs/>
          <w:iCs/>
        </w:rPr>
        <w:tab/>
      </w:r>
      <w:proofErr w:type="gramStart"/>
      <w:r>
        <w:rPr>
          <w:rFonts w:ascii="Arial" w:hAnsi="Arial" w:cs="Arial"/>
          <w:b/>
          <w:bCs/>
          <w:iCs/>
        </w:rPr>
        <w:t>Welcome  -</w:t>
      </w:r>
      <w:proofErr w:type="gramEnd"/>
      <w:r>
        <w:rPr>
          <w:rFonts w:ascii="Arial" w:hAnsi="Arial" w:cs="Arial"/>
          <w:b/>
          <w:bCs/>
          <w:iCs/>
        </w:rPr>
        <w:t xml:space="preserve">  </w:t>
      </w:r>
      <w:r>
        <w:rPr>
          <w:rFonts w:ascii="Arial" w:hAnsi="Arial" w:cs="Arial"/>
          <w:b/>
        </w:rPr>
        <w:t>WCTRS Secretary General (Greg Marsden: GM)</w:t>
      </w:r>
    </w:p>
    <w:p w:rsidR="00B53CE9" w:rsidRDefault="00B53CE9" w:rsidP="00630E60">
      <w:pPr>
        <w:rPr>
          <w:rFonts w:ascii="Arial" w:hAnsi="Arial" w:cs="Arial"/>
          <w:b/>
          <w:bCs/>
          <w:iCs/>
        </w:rPr>
      </w:pPr>
    </w:p>
    <w:p w:rsidR="00136DD4" w:rsidRDefault="00B53CE9" w:rsidP="00630E60">
      <w:pPr>
        <w:jc w:val="both"/>
        <w:rPr>
          <w:rFonts w:ascii="Arial" w:hAnsi="Arial" w:cs="Arial"/>
          <w:bCs/>
          <w:iCs/>
        </w:rPr>
      </w:pPr>
      <w:r>
        <w:rPr>
          <w:rFonts w:ascii="Arial" w:hAnsi="Arial" w:cs="Arial"/>
          <w:bCs/>
          <w:iCs/>
        </w:rPr>
        <w:t>Greg Marsden, (Professor of Transport Governance at the University of Leeds and WCTRS Secretary General) welcomed everyone to the meeting.  He explained his role as Secretary General was mainly to oversee the financial and administrative side of the Society and it was a great pleasure to open up the General Assembly.</w:t>
      </w:r>
      <w:r w:rsidR="00C902D7">
        <w:rPr>
          <w:rFonts w:ascii="Arial" w:hAnsi="Arial" w:cs="Arial"/>
          <w:bCs/>
          <w:iCs/>
        </w:rPr>
        <w:t xml:space="preserve">  He expressed thanks to everyone at IIT</w:t>
      </w:r>
      <w:r w:rsidR="00A829D6">
        <w:rPr>
          <w:rFonts w:ascii="Arial" w:hAnsi="Arial" w:cs="Arial"/>
          <w:bCs/>
          <w:iCs/>
        </w:rPr>
        <w:t xml:space="preserve"> Bombay</w:t>
      </w:r>
      <w:r w:rsidR="00C902D7">
        <w:rPr>
          <w:rFonts w:ascii="Arial" w:hAnsi="Arial" w:cs="Arial"/>
          <w:bCs/>
          <w:iCs/>
        </w:rPr>
        <w:t xml:space="preserve"> for all their hard work in preparing for the conference and then gave a brief outline of what would be happening in the next hour or so.  He explained this would include</w:t>
      </w:r>
      <w:r w:rsidR="00A02D0A">
        <w:rPr>
          <w:rFonts w:ascii="Arial" w:hAnsi="Arial" w:cs="Arial"/>
          <w:bCs/>
          <w:iCs/>
        </w:rPr>
        <w:t xml:space="preserve">: </w:t>
      </w:r>
      <w:r w:rsidR="007A2CDA">
        <w:rPr>
          <w:rFonts w:ascii="Arial" w:hAnsi="Arial" w:cs="Arial"/>
          <w:bCs/>
          <w:iCs/>
        </w:rPr>
        <w:t xml:space="preserve"> </w:t>
      </w:r>
      <w:r w:rsidR="00C902D7">
        <w:rPr>
          <w:rFonts w:ascii="Arial" w:hAnsi="Arial" w:cs="Arial"/>
          <w:bCs/>
          <w:iCs/>
        </w:rPr>
        <w:t>approval of Minutes</w:t>
      </w:r>
      <w:r w:rsidR="00A02D0A">
        <w:rPr>
          <w:rFonts w:ascii="Arial" w:hAnsi="Arial" w:cs="Arial"/>
          <w:bCs/>
          <w:iCs/>
        </w:rPr>
        <w:t xml:space="preserve"> from the 2015 General Assembly;</w:t>
      </w:r>
      <w:r w:rsidR="00C902D7">
        <w:rPr>
          <w:rFonts w:ascii="Arial" w:hAnsi="Arial" w:cs="Arial"/>
          <w:bCs/>
          <w:iCs/>
        </w:rPr>
        <w:t xml:space="preserve"> updates from the current WCTRS President, Scientific Committee (SCC) Chair, the Editors of our two journals</w:t>
      </w:r>
      <w:r w:rsidR="00CC4B8C">
        <w:rPr>
          <w:rFonts w:ascii="Arial" w:hAnsi="Arial" w:cs="Arial"/>
          <w:bCs/>
          <w:iCs/>
        </w:rPr>
        <w:t xml:space="preserve"> and Secretary General; election of the new President for the period 2019-2022; a</w:t>
      </w:r>
      <w:r w:rsidR="00C902D7">
        <w:rPr>
          <w:rFonts w:ascii="Arial" w:hAnsi="Arial" w:cs="Arial"/>
          <w:bCs/>
          <w:iCs/>
        </w:rPr>
        <w:t xml:space="preserve">nd Steering Committee (STC) plans for the future.  </w:t>
      </w:r>
    </w:p>
    <w:p w:rsidR="00136DD4" w:rsidRDefault="00136DD4" w:rsidP="00630E60">
      <w:pPr>
        <w:jc w:val="both"/>
        <w:rPr>
          <w:rFonts w:ascii="Arial" w:hAnsi="Arial" w:cs="Arial"/>
          <w:bCs/>
          <w:iCs/>
        </w:rPr>
      </w:pPr>
    </w:p>
    <w:p w:rsidR="007A2CDA" w:rsidRDefault="00C902D7" w:rsidP="00630E60">
      <w:pPr>
        <w:jc w:val="both"/>
        <w:rPr>
          <w:rFonts w:ascii="Arial" w:hAnsi="Arial" w:cs="Arial"/>
        </w:rPr>
      </w:pPr>
      <w:r>
        <w:rPr>
          <w:rFonts w:ascii="Arial" w:hAnsi="Arial" w:cs="Arial"/>
          <w:bCs/>
          <w:iCs/>
        </w:rPr>
        <w:t>GM advised that this assembly had the power to veto decisions and plans made by the STC and this was an important part of the checks and balances on how the So</w:t>
      </w:r>
      <w:r w:rsidR="00CC4B8C">
        <w:rPr>
          <w:rFonts w:ascii="Arial" w:hAnsi="Arial" w:cs="Arial"/>
          <w:bCs/>
          <w:iCs/>
        </w:rPr>
        <w:t>ciety is managed.  He added</w:t>
      </w:r>
      <w:r w:rsidR="00932AE4">
        <w:rPr>
          <w:rFonts w:ascii="Arial" w:hAnsi="Arial" w:cs="Arial"/>
          <w:bCs/>
          <w:iCs/>
        </w:rPr>
        <w:t xml:space="preserve"> </w:t>
      </w:r>
      <w:r>
        <w:rPr>
          <w:rFonts w:ascii="Arial" w:hAnsi="Arial" w:cs="Arial"/>
          <w:bCs/>
          <w:iCs/>
        </w:rPr>
        <w:t>that</w:t>
      </w:r>
      <w:r w:rsidR="00932AE4">
        <w:rPr>
          <w:rFonts w:ascii="Arial" w:hAnsi="Arial" w:cs="Arial"/>
          <w:bCs/>
          <w:iCs/>
        </w:rPr>
        <w:t xml:space="preserve"> those present today would be responsible for voting on the new presidential candidate as well as the budget and fees for the next three years.  These processes involve some important procedural actions, but before this, he invited Professor Tony May to the stage to explain the process of the selection for the </w:t>
      </w:r>
      <w:proofErr w:type="spellStart"/>
      <w:r w:rsidR="00932AE4">
        <w:rPr>
          <w:rFonts w:ascii="Arial" w:hAnsi="Arial" w:cs="Arial"/>
          <w:bCs/>
          <w:iCs/>
        </w:rPr>
        <w:t>Dupuit</w:t>
      </w:r>
      <w:proofErr w:type="spellEnd"/>
      <w:r w:rsidR="00932AE4">
        <w:rPr>
          <w:rFonts w:ascii="Arial" w:hAnsi="Arial" w:cs="Arial"/>
          <w:bCs/>
          <w:iCs/>
        </w:rPr>
        <w:t xml:space="preserve"> Prize.</w:t>
      </w:r>
      <w:r w:rsidR="007A2CDA">
        <w:rPr>
          <w:rFonts w:ascii="Arial" w:hAnsi="Arial" w:cs="Arial"/>
          <w:bCs/>
          <w:iCs/>
        </w:rPr>
        <w:t xml:space="preserve">  </w:t>
      </w:r>
      <w:r w:rsidR="007A2CDA">
        <w:rPr>
          <w:rFonts w:ascii="Arial" w:hAnsi="Arial" w:cs="Arial"/>
        </w:rPr>
        <w:t>GM invited the remaining members of the STC to the stage to continue proceedings.</w:t>
      </w:r>
    </w:p>
    <w:p w:rsidR="00B53CE9" w:rsidRDefault="00B53CE9" w:rsidP="00630E60">
      <w:pPr>
        <w:rPr>
          <w:rFonts w:ascii="Arial" w:hAnsi="Arial" w:cs="Arial"/>
          <w:bCs/>
          <w:iCs/>
        </w:rPr>
      </w:pPr>
    </w:p>
    <w:p w:rsidR="001D53D4" w:rsidRPr="00B53CE9" w:rsidRDefault="001D53D4" w:rsidP="00630E60">
      <w:pPr>
        <w:rPr>
          <w:rFonts w:ascii="Arial" w:hAnsi="Arial" w:cs="Arial"/>
          <w:iCs/>
          <w:lang w:val="en-GB"/>
        </w:rPr>
      </w:pPr>
    </w:p>
    <w:p w:rsidR="00EA3D80" w:rsidRPr="007A2CDA" w:rsidRDefault="00B53CE9" w:rsidP="00630E60">
      <w:pPr>
        <w:rPr>
          <w:rFonts w:ascii="Arial" w:hAnsi="Arial" w:cs="Arial"/>
          <w:iCs/>
          <w:lang w:val="en-GB"/>
        </w:rPr>
      </w:pPr>
      <w:r>
        <w:rPr>
          <w:rFonts w:ascii="Arial" w:hAnsi="Arial" w:cs="Arial"/>
          <w:b/>
          <w:bCs/>
          <w:iCs/>
        </w:rPr>
        <w:t>2.</w:t>
      </w:r>
      <w:r>
        <w:rPr>
          <w:rFonts w:ascii="Arial" w:hAnsi="Arial" w:cs="Arial"/>
          <w:b/>
          <w:bCs/>
          <w:iCs/>
        </w:rPr>
        <w:tab/>
      </w:r>
      <w:r w:rsidR="001B53C1" w:rsidRPr="00B83EC0">
        <w:rPr>
          <w:rFonts w:ascii="Arial" w:hAnsi="Arial" w:cs="Arial"/>
          <w:b/>
          <w:bCs/>
          <w:iCs/>
        </w:rPr>
        <w:t xml:space="preserve">Minutes of the General Assembly held 12 July 2016 at </w:t>
      </w:r>
      <w:proofErr w:type="spellStart"/>
      <w:r w:rsidR="001B53C1" w:rsidRPr="00B83EC0">
        <w:rPr>
          <w:rFonts w:ascii="Arial" w:hAnsi="Arial" w:cs="Arial"/>
          <w:b/>
          <w:bCs/>
          <w:iCs/>
        </w:rPr>
        <w:t>Tongji</w:t>
      </w:r>
      <w:proofErr w:type="spellEnd"/>
      <w:r w:rsidR="001B53C1" w:rsidRPr="00B83EC0">
        <w:rPr>
          <w:rFonts w:ascii="Arial" w:hAnsi="Arial" w:cs="Arial"/>
          <w:b/>
          <w:bCs/>
          <w:iCs/>
        </w:rPr>
        <w:t xml:space="preserve"> University, Shanghai (President WCTRS </w:t>
      </w:r>
      <w:r w:rsidR="008C334B">
        <w:rPr>
          <w:rFonts w:ascii="Arial" w:hAnsi="Arial" w:cs="Arial"/>
          <w:b/>
          <w:bCs/>
          <w:iCs/>
        </w:rPr>
        <w:t>–</w:t>
      </w:r>
      <w:r w:rsidR="001B53C1" w:rsidRPr="00B83EC0">
        <w:rPr>
          <w:rFonts w:ascii="Arial" w:hAnsi="Arial" w:cs="Arial"/>
          <w:b/>
          <w:bCs/>
          <w:iCs/>
        </w:rPr>
        <w:t xml:space="preserve"> Y</w:t>
      </w:r>
      <w:r w:rsidR="008C334B">
        <w:rPr>
          <w:rFonts w:ascii="Arial" w:hAnsi="Arial" w:cs="Arial"/>
          <w:b/>
          <w:bCs/>
          <w:iCs/>
        </w:rPr>
        <w:t xml:space="preserve">oshitsugu </w:t>
      </w:r>
      <w:r w:rsidR="001B53C1" w:rsidRPr="00B83EC0">
        <w:rPr>
          <w:rFonts w:ascii="Arial" w:hAnsi="Arial" w:cs="Arial"/>
          <w:b/>
          <w:bCs/>
          <w:iCs/>
        </w:rPr>
        <w:t>H</w:t>
      </w:r>
      <w:r w:rsidR="008C334B">
        <w:rPr>
          <w:rFonts w:ascii="Arial" w:hAnsi="Arial" w:cs="Arial"/>
          <w:b/>
          <w:bCs/>
          <w:iCs/>
        </w:rPr>
        <w:t>ayashi: YH</w:t>
      </w:r>
      <w:r w:rsidR="001B53C1" w:rsidRPr="00B83EC0">
        <w:rPr>
          <w:rFonts w:ascii="Arial" w:hAnsi="Arial" w:cs="Arial"/>
          <w:b/>
          <w:bCs/>
          <w:iCs/>
        </w:rPr>
        <w:t>)</w:t>
      </w:r>
    </w:p>
    <w:p w:rsidR="002E7255" w:rsidRDefault="002E7255" w:rsidP="00630E60">
      <w:pPr>
        <w:rPr>
          <w:rFonts w:ascii="Arial" w:hAnsi="Arial" w:cs="Arial"/>
          <w:b/>
          <w:bCs/>
          <w:iCs/>
        </w:rPr>
      </w:pPr>
    </w:p>
    <w:p w:rsidR="002E7255" w:rsidRPr="001852F7" w:rsidRDefault="002E7255" w:rsidP="00630E60">
      <w:pPr>
        <w:jc w:val="both"/>
        <w:rPr>
          <w:rFonts w:ascii="Arial" w:hAnsi="Arial" w:cs="Arial"/>
        </w:rPr>
      </w:pPr>
      <w:r w:rsidRPr="001852F7">
        <w:rPr>
          <w:rFonts w:ascii="Arial" w:eastAsia="Verdana" w:hAnsi="Arial" w:cs="Arial"/>
        </w:rPr>
        <w:t>YH referred to the Minutes of the last GA meeting which can be accessed</w:t>
      </w:r>
      <w:r w:rsidRPr="001852F7">
        <w:rPr>
          <w:rFonts w:ascii="Arial" w:hAnsi="Arial" w:cs="Arial"/>
        </w:rPr>
        <w:t xml:space="preserve"> in the Member Area of the WCTRS website.  No comments were noted and the Minutes were approved without amendment.</w:t>
      </w:r>
    </w:p>
    <w:p w:rsidR="00B53CE9" w:rsidRDefault="00B53CE9" w:rsidP="00630E60">
      <w:pPr>
        <w:rPr>
          <w:rFonts w:ascii="Arial" w:hAnsi="Arial" w:cs="Arial"/>
          <w:b/>
          <w:bCs/>
          <w:iCs/>
        </w:rPr>
      </w:pPr>
    </w:p>
    <w:p w:rsidR="001D53D4" w:rsidRDefault="001D53D4" w:rsidP="00630E60">
      <w:pPr>
        <w:rPr>
          <w:rFonts w:ascii="Arial" w:hAnsi="Arial" w:cs="Arial"/>
          <w:iCs/>
          <w:lang w:val="en-GB"/>
        </w:rPr>
      </w:pPr>
    </w:p>
    <w:p w:rsidR="00EA3D80" w:rsidRDefault="007A2CDA" w:rsidP="00630E60">
      <w:pPr>
        <w:rPr>
          <w:rFonts w:ascii="Arial" w:hAnsi="Arial" w:cs="Arial"/>
          <w:b/>
          <w:bCs/>
          <w:iCs/>
        </w:rPr>
      </w:pPr>
      <w:r>
        <w:rPr>
          <w:rFonts w:ascii="Arial" w:hAnsi="Arial" w:cs="Arial"/>
          <w:b/>
          <w:bCs/>
          <w:iCs/>
        </w:rPr>
        <w:t>3</w:t>
      </w:r>
      <w:r w:rsidR="00B53CE9">
        <w:rPr>
          <w:rFonts w:ascii="Arial" w:hAnsi="Arial" w:cs="Arial"/>
          <w:b/>
          <w:bCs/>
          <w:iCs/>
        </w:rPr>
        <w:t>.</w:t>
      </w:r>
      <w:r w:rsidR="00B53CE9">
        <w:rPr>
          <w:rFonts w:ascii="Arial" w:hAnsi="Arial" w:cs="Arial"/>
          <w:b/>
          <w:bCs/>
          <w:iCs/>
        </w:rPr>
        <w:tab/>
      </w:r>
      <w:r w:rsidR="001B53C1" w:rsidRPr="00B83EC0">
        <w:rPr>
          <w:rFonts w:ascii="Arial" w:hAnsi="Arial" w:cs="Arial"/>
          <w:b/>
          <w:bCs/>
          <w:iCs/>
        </w:rPr>
        <w:t xml:space="preserve">President Report on the Society’s professional </w:t>
      </w:r>
      <w:r>
        <w:rPr>
          <w:rFonts w:ascii="Arial" w:hAnsi="Arial" w:cs="Arial"/>
          <w:b/>
          <w:bCs/>
          <w:iCs/>
        </w:rPr>
        <w:t>activities 2016-</w:t>
      </w:r>
      <w:r w:rsidR="001B53C1" w:rsidRPr="00B83EC0">
        <w:rPr>
          <w:rFonts w:ascii="Arial" w:hAnsi="Arial" w:cs="Arial"/>
          <w:b/>
          <w:bCs/>
          <w:iCs/>
        </w:rPr>
        <w:t>2019 (</w:t>
      </w:r>
      <w:r w:rsidR="008C334B" w:rsidRPr="00B83EC0">
        <w:rPr>
          <w:rFonts w:ascii="Arial" w:hAnsi="Arial" w:cs="Arial"/>
          <w:b/>
          <w:bCs/>
          <w:iCs/>
        </w:rPr>
        <w:t>Y</w:t>
      </w:r>
      <w:r w:rsidR="008C334B">
        <w:rPr>
          <w:rFonts w:ascii="Arial" w:hAnsi="Arial" w:cs="Arial"/>
          <w:b/>
          <w:bCs/>
          <w:iCs/>
        </w:rPr>
        <w:t xml:space="preserve">oshitsugu </w:t>
      </w:r>
      <w:r w:rsidR="008C334B" w:rsidRPr="00B83EC0">
        <w:rPr>
          <w:rFonts w:ascii="Arial" w:hAnsi="Arial" w:cs="Arial"/>
          <w:b/>
          <w:bCs/>
          <w:iCs/>
        </w:rPr>
        <w:t>H</w:t>
      </w:r>
      <w:r w:rsidR="008C334B">
        <w:rPr>
          <w:rFonts w:ascii="Arial" w:hAnsi="Arial" w:cs="Arial"/>
          <w:b/>
          <w:bCs/>
          <w:iCs/>
        </w:rPr>
        <w:t>ayashi: YH</w:t>
      </w:r>
      <w:r w:rsidR="001B53C1" w:rsidRPr="00B83EC0">
        <w:rPr>
          <w:rFonts w:ascii="Arial" w:hAnsi="Arial" w:cs="Arial"/>
          <w:b/>
          <w:bCs/>
          <w:iCs/>
        </w:rPr>
        <w:t>)</w:t>
      </w:r>
    </w:p>
    <w:p w:rsidR="00B53CE9" w:rsidRDefault="00B53CE9" w:rsidP="00630E60">
      <w:pPr>
        <w:rPr>
          <w:rFonts w:ascii="Arial" w:hAnsi="Arial" w:cs="Arial"/>
          <w:iCs/>
          <w:lang w:val="en-GB"/>
        </w:rPr>
      </w:pPr>
    </w:p>
    <w:p w:rsidR="007A2CDA" w:rsidRDefault="007A2CDA" w:rsidP="00630E60">
      <w:pPr>
        <w:jc w:val="both"/>
        <w:rPr>
          <w:rFonts w:ascii="Arial" w:eastAsia="Verdana" w:hAnsi="Arial" w:cs="Arial"/>
        </w:rPr>
      </w:pPr>
      <w:r>
        <w:rPr>
          <w:rFonts w:ascii="Arial" w:eastAsia="Verdana" w:hAnsi="Arial" w:cs="Arial"/>
        </w:rPr>
        <w:t>YH reported on what had been achieved during the past three years, in relation to the plans approved at the last G</w:t>
      </w:r>
      <w:r>
        <w:rPr>
          <w:rFonts w:ascii="Arial" w:eastAsia="Verdana" w:hAnsi="Arial" w:cs="Arial"/>
        </w:rPr>
        <w:t xml:space="preserve">eneral </w:t>
      </w:r>
      <w:r>
        <w:rPr>
          <w:rFonts w:ascii="Arial" w:eastAsia="Verdana" w:hAnsi="Arial" w:cs="Arial"/>
        </w:rPr>
        <w:t>A</w:t>
      </w:r>
      <w:r>
        <w:rPr>
          <w:rFonts w:ascii="Arial" w:eastAsia="Verdana" w:hAnsi="Arial" w:cs="Arial"/>
        </w:rPr>
        <w:t>ssembly</w:t>
      </w:r>
      <w:r>
        <w:rPr>
          <w:rFonts w:ascii="Arial" w:eastAsia="Verdana" w:hAnsi="Arial" w:cs="Arial"/>
        </w:rPr>
        <w:t xml:space="preserve"> two categories of initiatives: a) promoting outreach contributing to the society and b) upgrading the scientific level.  </w:t>
      </w:r>
    </w:p>
    <w:p w:rsidR="00432FE6" w:rsidRDefault="00432FE6" w:rsidP="00630E60">
      <w:pPr>
        <w:jc w:val="both"/>
        <w:rPr>
          <w:rFonts w:ascii="Arial" w:eastAsia="Verdana" w:hAnsi="Arial" w:cs="Arial"/>
        </w:rPr>
      </w:pPr>
    </w:p>
    <w:p w:rsidR="007A2CDA" w:rsidRDefault="007A2CDA" w:rsidP="00630E60">
      <w:pPr>
        <w:jc w:val="both"/>
        <w:rPr>
          <w:rFonts w:ascii="Arial" w:eastAsia="Verdana" w:hAnsi="Arial" w:cs="Arial"/>
        </w:rPr>
      </w:pPr>
      <w:r>
        <w:rPr>
          <w:rFonts w:ascii="Arial" w:eastAsia="Verdana" w:hAnsi="Arial" w:cs="Arial"/>
        </w:rPr>
        <w:t xml:space="preserve">YH confirmed International liaison and outreach activities had been strengthened during the last three years with relationships being developed with, and ongoing contributions to </w:t>
      </w:r>
      <w:r>
        <w:rPr>
          <w:rFonts w:ascii="Arial" w:eastAsia="Verdana" w:hAnsi="Arial" w:cs="Arial"/>
        </w:rPr>
        <w:t xml:space="preserve">UNFCCC from </w:t>
      </w:r>
      <w:r>
        <w:rPr>
          <w:rFonts w:ascii="Arial" w:eastAsia="Verdana" w:hAnsi="Arial" w:cs="Arial"/>
        </w:rPr>
        <w:t>COP15</w:t>
      </w:r>
      <w:r>
        <w:rPr>
          <w:rFonts w:ascii="Arial" w:eastAsia="Verdana" w:hAnsi="Arial" w:cs="Arial"/>
        </w:rPr>
        <w:t xml:space="preserve"> Copenhagen to</w:t>
      </w:r>
      <w:r>
        <w:rPr>
          <w:rFonts w:ascii="Arial" w:eastAsia="Verdana" w:hAnsi="Arial" w:cs="Arial"/>
        </w:rPr>
        <w:t xml:space="preserve"> COP24</w:t>
      </w:r>
      <w:r>
        <w:rPr>
          <w:rFonts w:ascii="Arial" w:eastAsia="Verdana" w:hAnsi="Arial" w:cs="Arial"/>
        </w:rPr>
        <w:t xml:space="preserve"> Katowice</w:t>
      </w:r>
      <w:r>
        <w:rPr>
          <w:rFonts w:ascii="Arial" w:eastAsia="Verdana" w:hAnsi="Arial" w:cs="Arial"/>
        </w:rPr>
        <w:t xml:space="preserve">, </w:t>
      </w:r>
      <w:proofErr w:type="spellStart"/>
      <w:r>
        <w:rPr>
          <w:rFonts w:ascii="Arial" w:eastAsia="Verdana" w:hAnsi="Arial" w:cs="Arial"/>
        </w:rPr>
        <w:t>SLoCAT</w:t>
      </w:r>
      <w:proofErr w:type="spellEnd"/>
      <w:r>
        <w:rPr>
          <w:rFonts w:ascii="Arial" w:eastAsia="Verdana" w:hAnsi="Arial" w:cs="Arial"/>
        </w:rPr>
        <w:t xml:space="preserve"> Transport Day </w:t>
      </w:r>
      <w:r>
        <w:rPr>
          <w:rFonts w:ascii="Arial" w:eastAsia="Verdana" w:hAnsi="Arial" w:cs="Arial"/>
        </w:rPr>
        <w:t xml:space="preserve">at COPs </w:t>
      </w:r>
      <w:r>
        <w:rPr>
          <w:rFonts w:ascii="Arial" w:eastAsia="Verdana" w:hAnsi="Arial" w:cs="Arial"/>
        </w:rPr>
        <w:t xml:space="preserve">and ITF Research Day </w:t>
      </w:r>
      <w:proofErr w:type="spellStart"/>
      <w:r>
        <w:rPr>
          <w:rFonts w:ascii="Arial" w:eastAsia="Verdana" w:hAnsi="Arial" w:cs="Arial"/>
        </w:rPr>
        <w:t>etc</w:t>
      </w:r>
      <w:proofErr w:type="spellEnd"/>
      <w:r>
        <w:rPr>
          <w:rFonts w:ascii="Arial" w:eastAsia="Verdana" w:hAnsi="Arial" w:cs="Arial"/>
        </w:rPr>
        <w:t>, as well as the new World Bank project on Sustainable Mobility in African Cities, and Capacity Building in African Universities, initiated by Jose-Luis Irigoyen, former Director of Transport and ICT and continuing STC member.  YH also referred to his presentation at the Club of Rome 50</w:t>
      </w:r>
      <w:r w:rsidRPr="00585F64">
        <w:rPr>
          <w:rFonts w:ascii="Arial" w:eastAsia="Verdana" w:hAnsi="Arial" w:cs="Arial"/>
          <w:vertAlign w:val="superscript"/>
        </w:rPr>
        <w:t>th</w:t>
      </w:r>
      <w:r>
        <w:rPr>
          <w:rFonts w:ascii="Arial" w:eastAsia="Verdana" w:hAnsi="Arial" w:cs="Arial"/>
        </w:rPr>
        <w:t xml:space="preserve"> Anniversary meeting held in Rome in October 2018, which consists of </w:t>
      </w:r>
      <w:r>
        <w:rPr>
          <w:rFonts w:ascii="Arial" w:eastAsia="Verdana" w:hAnsi="Arial" w:cs="Arial"/>
        </w:rPr>
        <w:t xml:space="preserve">world-wide </w:t>
      </w:r>
      <w:r>
        <w:rPr>
          <w:rFonts w:ascii="Arial" w:eastAsia="Verdana" w:hAnsi="Arial" w:cs="Arial"/>
        </w:rPr>
        <w:t>100 members</w:t>
      </w:r>
      <w:r>
        <w:rPr>
          <w:rFonts w:ascii="Arial" w:eastAsia="Verdana" w:hAnsi="Arial" w:cs="Arial"/>
        </w:rPr>
        <w:t xml:space="preserve"> including himself</w:t>
      </w:r>
      <w:r>
        <w:rPr>
          <w:rFonts w:ascii="Arial" w:eastAsia="Verdana" w:hAnsi="Arial" w:cs="Arial"/>
        </w:rPr>
        <w:t xml:space="preserve"> one third politicians; one third business and one third senior advisers with high level transport profiles.</w:t>
      </w:r>
    </w:p>
    <w:p w:rsidR="007A2CDA" w:rsidRDefault="007A2CDA" w:rsidP="00630E60">
      <w:pPr>
        <w:jc w:val="both"/>
        <w:rPr>
          <w:rFonts w:ascii="Arial" w:eastAsia="Verdana" w:hAnsi="Arial" w:cs="Arial"/>
        </w:rPr>
      </w:pPr>
    </w:p>
    <w:p w:rsidR="007A2CDA" w:rsidRPr="00DC1147" w:rsidRDefault="007A2CDA" w:rsidP="00630E60">
      <w:pPr>
        <w:jc w:val="both"/>
        <w:rPr>
          <w:rFonts w:ascii="Arial" w:eastAsia="Verdana" w:hAnsi="Arial" w:cs="Arial"/>
          <w:i/>
        </w:rPr>
      </w:pPr>
      <w:r>
        <w:rPr>
          <w:rFonts w:ascii="Arial" w:eastAsia="Verdana" w:hAnsi="Arial" w:cs="Arial"/>
        </w:rPr>
        <w:t xml:space="preserve">YH said a key initiative was the introduction of </w:t>
      </w:r>
      <w:proofErr w:type="spellStart"/>
      <w:r>
        <w:rPr>
          <w:rFonts w:ascii="Arial" w:eastAsia="Verdana" w:hAnsi="Arial" w:cs="Arial"/>
        </w:rPr>
        <w:t>Organisational</w:t>
      </w:r>
      <w:proofErr w:type="spellEnd"/>
      <w:r>
        <w:rPr>
          <w:rFonts w:ascii="Arial" w:eastAsia="Verdana" w:hAnsi="Arial" w:cs="Arial"/>
        </w:rPr>
        <w:t xml:space="preserve"> Memberships; Supporting </w:t>
      </w:r>
      <w:proofErr w:type="spellStart"/>
      <w:r>
        <w:rPr>
          <w:rFonts w:ascii="Arial" w:eastAsia="Verdana" w:hAnsi="Arial" w:cs="Arial"/>
        </w:rPr>
        <w:t>Organisational</w:t>
      </w:r>
      <w:proofErr w:type="spellEnd"/>
      <w:r>
        <w:rPr>
          <w:rFonts w:ascii="Arial" w:eastAsia="Verdana" w:hAnsi="Arial" w:cs="Arial"/>
        </w:rPr>
        <w:t xml:space="preserve"> Members (SOMs); Research </w:t>
      </w:r>
      <w:proofErr w:type="spellStart"/>
      <w:r>
        <w:rPr>
          <w:rFonts w:ascii="Arial" w:eastAsia="Verdana" w:hAnsi="Arial" w:cs="Arial"/>
        </w:rPr>
        <w:t>Organisational</w:t>
      </w:r>
      <w:proofErr w:type="spellEnd"/>
      <w:r>
        <w:rPr>
          <w:rFonts w:ascii="Arial" w:eastAsia="Verdana" w:hAnsi="Arial" w:cs="Arial"/>
        </w:rPr>
        <w:t xml:space="preserve"> Memberships (ROMs); and Partner </w:t>
      </w:r>
      <w:proofErr w:type="spellStart"/>
      <w:r>
        <w:rPr>
          <w:rFonts w:ascii="Arial" w:eastAsia="Verdana" w:hAnsi="Arial" w:cs="Arial"/>
        </w:rPr>
        <w:t>Organisational</w:t>
      </w:r>
      <w:proofErr w:type="spellEnd"/>
      <w:r>
        <w:rPr>
          <w:rFonts w:ascii="Arial" w:eastAsia="Verdana" w:hAnsi="Arial" w:cs="Arial"/>
        </w:rPr>
        <w:t xml:space="preserve"> Memberships (POMs), and presented slides detailing the members who had joined since 2016.  </w:t>
      </w:r>
      <w:r w:rsidRPr="00DC1147">
        <w:rPr>
          <w:rFonts w:ascii="Arial" w:eastAsia="Verdana" w:hAnsi="Arial" w:cs="Arial"/>
          <w:i/>
        </w:rPr>
        <w:t>(Copy slides are available in the Member Area of the WCTRS website.)</w:t>
      </w:r>
    </w:p>
    <w:p w:rsidR="007A2CDA" w:rsidRDefault="007A2CDA" w:rsidP="00630E60">
      <w:pPr>
        <w:jc w:val="both"/>
        <w:rPr>
          <w:rFonts w:ascii="Arial" w:eastAsia="Verdana" w:hAnsi="Arial" w:cs="Arial"/>
        </w:rPr>
      </w:pPr>
    </w:p>
    <w:p w:rsidR="007A2CDA" w:rsidRDefault="007A2CDA" w:rsidP="00630E60">
      <w:pPr>
        <w:jc w:val="both"/>
        <w:rPr>
          <w:rFonts w:ascii="Arial" w:eastAsia="Verdana" w:hAnsi="Arial" w:cs="Arial"/>
        </w:rPr>
      </w:pPr>
      <w:r>
        <w:rPr>
          <w:rFonts w:ascii="Arial" w:eastAsia="Verdana" w:hAnsi="Arial" w:cs="Arial"/>
        </w:rPr>
        <w:t>In terms of Scientific Developments, YH presented a brief overview of remarkable developments since the Shanghai conference. This included that a) more than twenty special issues have been published in partner journals, which were newly developed for Shanghai conference, collecting SIG sessions at Shanghai, c) the number of SIGs have been increased from 30 to 35, d) Transport Policy has drastically increased the citation performance and reached at the top level of all transportation journals, e) Elsevier WCTRS Book Series was launched and the 1</w:t>
      </w:r>
      <w:r w:rsidRPr="00EC6DB3">
        <w:rPr>
          <w:rFonts w:ascii="Arial" w:eastAsia="Verdana" w:hAnsi="Arial" w:cs="Arial"/>
          <w:vertAlign w:val="superscript"/>
        </w:rPr>
        <w:t>st</w:t>
      </w:r>
      <w:r>
        <w:rPr>
          <w:rFonts w:ascii="Arial" w:eastAsia="Verdana" w:hAnsi="Arial" w:cs="Arial"/>
        </w:rPr>
        <w:t xml:space="preserve"> book was just published from SIGs in Topic Area C, and f) the successful growth of the WCTRS-Young Initiative. </w:t>
      </w:r>
    </w:p>
    <w:p w:rsidR="007A2CDA" w:rsidRDefault="007A2CDA" w:rsidP="00630E60">
      <w:pPr>
        <w:jc w:val="both"/>
        <w:rPr>
          <w:rFonts w:ascii="Arial" w:eastAsia="Verdana" w:hAnsi="Arial" w:cs="Arial"/>
        </w:rPr>
      </w:pPr>
    </w:p>
    <w:p w:rsidR="007A2CDA" w:rsidRDefault="007A2CDA" w:rsidP="00630E60">
      <w:pPr>
        <w:jc w:val="both"/>
        <w:rPr>
          <w:rFonts w:ascii="Arial" w:eastAsia="Verdana" w:hAnsi="Arial" w:cs="Arial"/>
        </w:rPr>
      </w:pPr>
      <w:r>
        <w:rPr>
          <w:rFonts w:ascii="Arial" w:eastAsia="Verdana" w:hAnsi="Arial" w:cs="Arial"/>
        </w:rPr>
        <w:t>YH explained that as an outcome of WCTR Shanghai 2016 and a new trial the</w:t>
      </w:r>
      <w:r>
        <w:rPr>
          <w:rFonts w:ascii="Arial" w:eastAsia="Verdana" w:hAnsi="Arial" w:cs="Arial" w:hint="eastAsia"/>
        </w:rPr>
        <w:t xml:space="preserve"> </w:t>
      </w:r>
      <w:proofErr w:type="spellStart"/>
      <w:r>
        <w:rPr>
          <w:rFonts w:ascii="Arial" w:eastAsia="Verdana" w:hAnsi="Arial" w:cs="Arial"/>
        </w:rPr>
        <w:t>Tongji</w:t>
      </w:r>
      <w:proofErr w:type="spellEnd"/>
      <w:r>
        <w:rPr>
          <w:rFonts w:ascii="Arial" w:eastAsia="Verdana" w:hAnsi="Arial" w:cs="Arial"/>
        </w:rPr>
        <w:t xml:space="preserve"> - WCTRS World Transport Research Center was established.  He also expressed the hope that similar </w:t>
      </w:r>
      <w:proofErr w:type="spellStart"/>
      <w:r>
        <w:rPr>
          <w:rFonts w:ascii="Arial" w:eastAsia="Verdana" w:hAnsi="Arial" w:cs="Arial"/>
        </w:rPr>
        <w:t>centres</w:t>
      </w:r>
      <w:proofErr w:type="spellEnd"/>
      <w:r>
        <w:rPr>
          <w:rFonts w:ascii="Arial" w:eastAsia="Verdana" w:hAnsi="Arial" w:cs="Arial"/>
        </w:rPr>
        <w:t xml:space="preserve"> could be developed at future conference host sites for providing continuous transport research hubs in hosting countries. </w:t>
      </w:r>
    </w:p>
    <w:p w:rsidR="007A2CDA" w:rsidRDefault="007A2CDA" w:rsidP="00630E60">
      <w:pPr>
        <w:jc w:val="both"/>
        <w:rPr>
          <w:rFonts w:ascii="Arial" w:eastAsia="Verdana" w:hAnsi="Arial" w:cs="Arial"/>
        </w:rPr>
      </w:pPr>
    </w:p>
    <w:p w:rsidR="00CC4B8C" w:rsidRDefault="007A2CDA" w:rsidP="00630E60">
      <w:pPr>
        <w:jc w:val="both"/>
        <w:rPr>
          <w:rFonts w:ascii="Arial" w:eastAsia="Verdana" w:hAnsi="Arial" w:cs="Arial"/>
        </w:rPr>
      </w:pPr>
      <w:r>
        <w:rPr>
          <w:rFonts w:ascii="Arial" w:eastAsia="Verdana" w:hAnsi="Arial" w:cs="Arial"/>
        </w:rPr>
        <w:t>YH thanked everyone for their support during the past six years as President of the Society and then handed over to Lori Tavasszy (Chair of the Scientific Committee).</w:t>
      </w:r>
    </w:p>
    <w:p w:rsidR="007A2CDA" w:rsidRDefault="007A2CDA" w:rsidP="00630E60">
      <w:pPr>
        <w:jc w:val="both"/>
        <w:rPr>
          <w:rFonts w:ascii="Arial" w:eastAsia="Verdana" w:hAnsi="Arial" w:cs="Arial"/>
        </w:rPr>
      </w:pPr>
    </w:p>
    <w:p w:rsidR="00CC4B8C" w:rsidRDefault="00CC4B8C" w:rsidP="00630E60">
      <w:pPr>
        <w:jc w:val="both"/>
        <w:rPr>
          <w:rFonts w:ascii="Arial" w:eastAsia="Verdana" w:hAnsi="Arial" w:cs="Arial"/>
        </w:rPr>
      </w:pPr>
    </w:p>
    <w:p w:rsidR="00EA3D80" w:rsidRPr="00BE6B1F" w:rsidRDefault="007A2CDA" w:rsidP="00630E60">
      <w:pPr>
        <w:rPr>
          <w:rFonts w:ascii="Arial" w:eastAsia="Verdana" w:hAnsi="Arial" w:cs="Arial"/>
        </w:rPr>
      </w:pPr>
      <w:r>
        <w:rPr>
          <w:rFonts w:ascii="Arial" w:hAnsi="Arial" w:cs="Arial"/>
          <w:b/>
          <w:bCs/>
          <w:iCs/>
          <w:lang w:val="en-GB"/>
        </w:rPr>
        <w:t>4</w:t>
      </w:r>
      <w:r w:rsidR="00B53CE9">
        <w:rPr>
          <w:rFonts w:ascii="Arial" w:hAnsi="Arial" w:cs="Arial"/>
          <w:b/>
          <w:bCs/>
          <w:iCs/>
          <w:lang w:val="en-GB"/>
        </w:rPr>
        <w:t>.</w:t>
      </w:r>
      <w:r w:rsidR="00B53CE9">
        <w:rPr>
          <w:rFonts w:ascii="Arial" w:hAnsi="Arial" w:cs="Arial"/>
          <w:b/>
          <w:bCs/>
          <w:iCs/>
          <w:lang w:val="en-GB"/>
        </w:rPr>
        <w:tab/>
      </w:r>
      <w:r w:rsidR="001B53C1" w:rsidRPr="00B83EC0">
        <w:rPr>
          <w:rFonts w:ascii="Arial" w:hAnsi="Arial" w:cs="Arial"/>
          <w:b/>
          <w:bCs/>
          <w:iCs/>
          <w:lang w:val="en-GB"/>
        </w:rPr>
        <w:t>SCC Chair Report on the Innovations in Scientific Matters (L</w:t>
      </w:r>
      <w:r w:rsidR="008C334B">
        <w:rPr>
          <w:rFonts w:ascii="Arial" w:hAnsi="Arial" w:cs="Arial"/>
          <w:b/>
          <w:bCs/>
          <w:iCs/>
          <w:lang w:val="en-GB"/>
        </w:rPr>
        <w:t>ori Tavasszy:  LT)</w:t>
      </w:r>
    </w:p>
    <w:p w:rsidR="00B53CE9" w:rsidRDefault="00B53CE9" w:rsidP="00630E60">
      <w:pPr>
        <w:rPr>
          <w:rFonts w:ascii="Arial" w:hAnsi="Arial" w:cs="Arial"/>
          <w:iCs/>
          <w:lang w:val="en-GB"/>
        </w:rPr>
      </w:pPr>
    </w:p>
    <w:p w:rsidR="00B915B0" w:rsidRDefault="00B915B0" w:rsidP="00630E60">
      <w:pPr>
        <w:jc w:val="both"/>
        <w:textAlignment w:val="baseline"/>
        <w:rPr>
          <w:rFonts w:ascii="Arial" w:eastAsia="Verdana" w:hAnsi="Arial" w:cs="Arial"/>
        </w:rPr>
      </w:pPr>
      <w:r>
        <w:rPr>
          <w:rFonts w:ascii="Arial" w:eastAsia="Verdana" w:hAnsi="Arial" w:cs="Arial"/>
        </w:rPr>
        <w:t>LT presented a brief report outlining changes introduced after the Shanghai conference adding that he would apprec</w:t>
      </w:r>
      <w:r w:rsidR="00CC4B8C">
        <w:rPr>
          <w:rFonts w:ascii="Arial" w:eastAsia="Verdana" w:hAnsi="Arial" w:cs="Arial"/>
        </w:rPr>
        <w:t>iate feedback on these, including</w:t>
      </w:r>
      <w:r>
        <w:rPr>
          <w:rFonts w:ascii="Arial" w:eastAsia="Verdana" w:hAnsi="Arial" w:cs="Arial"/>
        </w:rPr>
        <w:t xml:space="preserve"> suggestions for further improvements for the next conference.  He said the biggest change had been the removal of abstract submission which had saved around three months in the process and reduced the number of reviews needed.  He thought this had worked well and the intention was to keep the same course for the next conference.</w:t>
      </w:r>
      <w:r w:rsidR="00241CE2">
        <w:rPr>
          <w:rFonts w:ascii="Arial" w:eastAsia="Verdana" w:hAnsi="Arial" w:cs="Arial"/>
        </w:rPr>
        <w:t xml:space="preserve">  He outlined </w:t>
      </w:r>
      <w:r w:rsidR="00095489">
        <w:rPr>
          <w:rFonts w:ascii="Arial" w:eastAsia="Verdana" w:hAnsi="Arial" w:cs="Arial"/>
        </w:rPr>
        <w:t xml:space="preserve">the extended arrangements for </w:t>
      </w:r>
      <w:r w:rsidR="00241CE2">
        <w:rPr>
          <w:rFonts w:ascii="Arial" w:eastAsia="Verdana" w:hAnsi="Arial" w:cs="Arial"/>
        </w:rPr>
        <w:t>poster session</w:t>
      </w:r>
      <w:r w:rsidR="00095489">
        <w:rPr>
          <w:rFonts w:ascii="Arial" w:eastAsia="Verdana" w:hAnsi="Arial" w:cs="Arial"/>
        </w:rPr>
        <w:t>s</w:t>
      </w:r>
      <w:r w:rsidR="00241CE2">
        <w:rPr>
          <w:rFonts w:ascii="Arial" w:eastAsia="Verdana" w:hAnsi="Arial" w:cs="Arial"/>
        </w:rPr>
        <w:t xml:space="preserve"> and recommended everyone try visit the area as this was a good opportunity to meet and discuss issues directly with authors.  LT referred to the 44 Special Sessions planned for the week and the effort put in to make sure the sessions were based on practical issues connecting into science.  He mentioned the streamlined process for fast track publication with partner journals and 20+ special issues, reminding authors to complete and submit the reply sheet so the guest e</w:t>
      </w:r>
      <w:r w:rsidR="00CC4B8C">
        <w:rPr>
          <w:rFonts w:ascii="Arial" w:eastAsia="Verdana" w:hAnsi="Arial" w:cs="Arial"/>
        </w:rPr>
        <w:t>diting group could</w:t>
      </w:r>
      <w:r w:rsidR="00241CE2">
        <w:rPr>
          <w:rFonts w:ascii="Arial" w:eastAsia="Verdana" w:hAnsi="Arial" w:cs="Arial"/>
        </w:rPr>
        <w:t xml:space="preserve"> try get the same reviewer for the journal as the WCTR which should speed things up considerably.</w:t>
      </w:r>
    </w:p>
    <w:p w:rsidR="00241CE2" w:rsidRDefault="00241CE2" w:rsidP="00630E60">
      <w:pPr>
        <w:jc w:val="both"/>
        <w:textAlignment w:val="baseline"/>
        <w:rPr>
          <w:rFonts w:ascii="Arial" w:eastAsia="Verdana" w:hAnsi="Arial" w:cs="Arial"/>
        </w:rPr>
      </w:pPr>
    </w:p>
    <w:p w:rsidR="00B915B0" w:rsidRDefault="00241CE2" w:rsidP="00630E60">
      <w:pPr>
        <w:jc w:val="both"/>
        <w:textAlignment w:val="baseline"/>
        <w:rPr>
          <w:rFonts w:ascii="Arial" w:eastAsia="Verdana" w:hAnsi="Arial" w:cs="Arial"/>
        </w:rPr>
      </w:pPr>
      <w:r>
        <w:rPr>
          <w:rFonts w:ascii="Arial" w:eastAsia="Verdana" w:hAnsi="Arial" w:cs="Arial"/>
        </w:rPr>
        <w:t>LT confirmed the SIG membership had almost</w:t>
      </w:r>
      <w:r w:rsidR="00B36951">
        <w:rPr>
          <w:rFonts w:ascii="Arial" w:eastAsia="Verdana" w:hAnsi="Arial" w:cs="Arial"/>
        </w:rPr>
        <w:t xml:space="preserve"> doubled and t</w:t>
      </w:r>
      <w:r>
        <w:rPr>
          <w:rFonts w:ascii="Arial" w:eastAsia="Verdana" w:hAnsi="Arial" w:cs="Arial"/>
        </w:rPr>
        <w:t>his had created additional management workload</w:t>
      </w:r>
      <w:r w:rsidR="00B36951">
        <w:rPr>
          <w:rFonts w:ascii="Arial" w:eastAsia="Verdana" w:hAnsi="Arial" w:cs="Arial"/>
        </w:rPr>
        <w:t>.  C</w:t>
      </w:r>
      <w:r>
        <w:rPr>
          <w:rFonts w:ascii="Arial" w:eastAsia="Verdana" w:hAnsi="Arial" w:cs="Arial"/>
        </w:rPr>
        <w:t>han</w:t>
      </w:r>
      <w:r w:rsidR="00B36951">
        <w:rPr>
          <w:rFonts w:ascii="Arial" w:eastAsia="Verdana" w:hAnsi="Arial" w:cs="Arial"/>
        </w:rPr>
        <w:t xml:space="preserve">ges in the way we manage SIGs </w:t>
      </w:r>
      <w:r w:rsidR="00CC4B8C">
        <w:rPr>
          <w:rFonts w:ascii="Arial" w:eastAsia="Verdana" w:hAnsi="Arial" w:cs="Arial"/>
        </w:rPr>
        <w:t xml:space="preserve">have </w:t>
      </w:r>
      <w:r w:rsidR="00B36951">
        <w:rPr>
          <w:rFonts w:ascii="Arial" w:eastAsia="Verdana" w:hAnsi="Arial" w:cs="Arial"/>
        </w:rPr>
        <w:t xml:space="preserve">been implemented, including the introduction of obligatory meetings during each conference so people can engage with a group of peers in a different way by attending sessions.  He advised two new SIGs had been just been approved; these were </w:t>
      </w:r>
      <w:r w:rsidR="00B36951" w:rsidRPr="00B36951">
        <w:rPr>
          <w:rFonts w:ascii="Arial" w:eastAsia="Verdana" w:hAnsi="Arial" w:cs="Arial"/>
          <w:lang w:val="nl-NL"/>
        </w:rPr>
        <w:t>High Speed Rail, Supply Chain Management</w:t>
      </w:r>
      <w:r w:rsidR="00157D23">
        <w:rPr>
          <w:rFonts w:ascii="Arial" w:eastAsia="Verdana" w:hAnsi="Arial" w:cs="Arial"/>
          <w:lang w:val="nl-NL"/>
        </w:rPr>
        <w:t>.</w:t>
      </w:r>
      <w:r w:rsidR="00157D23">
        <w:rPr>
          <w:rFonts w:ascii="Arial" w:eastAsia="Verdana" w:hAnsi="Arial" w:cs="Arial"/>
        </w:rPr>
        <w:t xml:space="preserve">  Final updates</w:t>
      </w:r>
      <w:r w:rsidR="00095489">
        <w:rPr>
          <w:rFonts w:ascii="Arial" w:eastAsia="Verdana" w:hAnsi="Arial" w:cs="Arial"/>
        </w:rPr>
        <w:t xml:space="preserve"> related to the conference booklet which now included details of </w:t>
      </w:r>
      <w:r w:rsidR="00157D23">
        <w:rPr>
          <w:rFonts w:ascii="Arial" w:eastAsia="Verdana" w:hAnsi="Arial" w:cs="Arial"/>
        </w:rPr>
        <w:t xml:space="preserve">the 14 topical </w:t>
      </w:r>
      <w:r w:rsidR="00095489">
        <w:rPr>
          <w:rFonts w:ascii="Arial" w:eastAsia="Verdana" w:hAnsi="Arial" w:cs="Arial"/>
        </w:rPr>
        <w:t>keynote</w:t>
      </w:r>
      <w:r w:rsidR="00157D23">
        <w:rPr>
          <w:rFonts w:ascii="Arial" w:eastAsia="Verdana" w:hAnsi="Arial" w:cs="Arial"/>
        </w:rPr>
        <w:t>s covering all topic areas, and confirmation that the Prize Sub-Committee were currently looking at papers which had b</w:t>
      </w:r>
      <w:r w:rsidR="00CC4B8C">
        <w:rPr>
          <w:rFonts w:ascii="Arial" w:eastAsia="Verdana" w:hAnsi="Arial" w:cs="Arial"/>
        </w:rPr>
        <w:t>een nominated for awards, which would be presented in the Closing Ceremony.</w:t>
      </w:r>
    </w:p>
    <w:p w:rsidR="00157D23" w:rsidRDefault="00157D23" w:rsidP="00630E60">
      <w:pPr>
        <w:jc w:val="both"/>
        <w:textAlignment w:val="baseline"/>
        <w:rPr>
          <w:rFonts w:ascii="Arial" w:eastAsia="Verdana" w:hAnsi="Arial" w:cs="Arial"/>
        </w:rPr>
      </w:pPr>
    </w:p>
    <w:p w:rsidR="00157D23" w:rsidRDefault="00157D23" w:rsidP="00630E60">
      <w:pPr>
        <w:jc w:val="both"/>
        <w:textAlignment w:val="baseline"/>
        <w:rPr>
          <w:rFonts w:ascii="Arial" w:eastAsia="Verdana" w:hAnsi="Arial" w:cs="Arial"/>
        </w:rPr>
      </w:pPr>
      <w:r>
        <w:rPr>
          <w:rFonts w:ascii="Arial" w:eastAsia="Verdana" w:hAnsi="Arial" w:cs="Arial"/>
        </w:rPr>
        <w:t>LT closed by offering thanks to all those committee members who had reach out and helped to make sure the conference was a success, including Ashish Verma, Fusun Ulengin and Gopal Patil who had been responsible for the review process, Special Issues and Programme Management and</w:t>
      </w:r>
      <w:r w:rsidR="00CC4B8C">
        <w:rPr>
          <w:rFonts w:ascii="Arial" w:eastAsia="Verdana" w:hAnsi="Arial" w:cs="Arial"/>
        </w:rPr>
        <w:t xml:space="preserve"> who had</w:t>
      </w:r>
      <w:r>
        <w:rPr>
          <w:rFonts w:ascii="Arial" w:eastAsia="Verdana" w:hAnsi="Arial" w:cs="Arial"/>
        </w:rPr>
        <w:t xml:space="preserve"> all worked extremely hard.  He also thanked Hideki Nakamura for managing the SIGs and finally, the Topic Area Chairs and everyone involved in managing the Scientific Committee.</w:t>
      </w:r>
    </w:p>
    <w:p w:rsidR="00157D23" w:rsidRDefault="00157D23" w:rsidP="00630E60">
      <w:pPr>
        <w:jc w:val="both"/>
        <w:textAlignment w:val="baseline"/>
        <w:rPr>
          <w:rFonts w:ascii="Arial" w:eastAsia="Verdana" w:hAnsi="Arial" w:cs="Arial"/>
        </w:rPr>
      </w:pPr>
    </w:p>
    <w:p w:rsidR="008C334B" w:rsidRPr="00B83EC0" w:rsidRDefault="008C334B" w:rsidP="00630E60">
      <w:pPr>
        <w:rPr>
          <w:rFonts w:ascii="Arial" w:hAnsi="Arial" w:cs="Arial"/>
          <w:iCs/>
          <w:lang w:val="en-GB"/>
        </w:rPr>
      </w:pPr>
    </w:p>
    <w:p w:rsidR="00B83EC0" w:rsidRDefault="007A2CDA" w:rsidP="00630E60">
      <w:pPr>
        <w:rPr>
          <w:rFonts w:ascii="Arial" w:hAnsi="Arial" w:cs="Arial"/>
          <w:b/>
          <w:bCs/>
          <w:iCs/>
          <w:lang w:val="en-GB"/>
        </w:rPr>
      </w:pPr>
      <w:r>
        <w:rPr>
          <w:rFonts w:ascii="Arial" w:hAnsi="Arial" w:cs="Arial"/>
          <w:b/>
          <w:bCs/>
          <w:iCs/>
          <w:lang w:val="en-GB"/>
        </w:rPr>
        <w:t>5</w:t>
      </w:r>
      <w:r w:rsidR="00BC4A2D">
        <w:rPr>
          <w:rFonts w:ascii="Arial" w:hAnsi="Arial" w:cs="Arial"/>
          <w:b/>
          <w:bCs/>
          <w:iCs/>
          <w:lang w:val="en-GB"/>
        </w:rPr>
        <w:t>.</w:t>
      </w:r>
      <w:r w:rsidR="00B53CE9">
        <w:rPr>
          <w:rFonts w:ascii="Arial" w:hAnsi="Arial" w:cs="Arial"/>
          <w:b/>
          <w:bCs/>
          <w:iCs/>
          <w:lang w:val="en-GB"/>
        </w:rPr>
        <w:tab/>
      </w:r>
      <w:r w:rsidR="00B83EC0" w:rsidRPr="00B83EC0">
        <w:rPr>
          <w:rFonts w:ascii="Arial" w:hAnsi="Arial" w:cs="Arial"/>
          <w:b/>
          <w:bCs/>
          <w:iCs/>
          <w:lang w:val="en-GB"/>
        </w:rPr>
        <w:t>Editor-in-Chief Report on Transport Policy (T</w:t>
      </w:r>
      <w:r w:rsidR="008C334B">
        <w:rPr>
          <w:rFonts w:ascii="Arial" w:hAnsi="Arial" w:cs="Arial"/>
          <w:b/>
          <w:bCs/>
          <w:iCs/>
          <w:lang w:val="en-GB"/>
        </w:rPr>
        <w:t xml:space="preserve">ae </w:t>
      </w:r>
      <w:r w:rsidR="00B83EC0" w:rsidRPr="00B83EC0">
        <w:rPr>
          <w:rFonts w:ascii="Arial" w:hAnsi="Arial" w:cs="Arial"/>
          <w:b/>
          <w:bCs/>
          <w:iCs/>
          <w:lang w:val="en-GB"/>
        </w:rPr>
        <w:t>O</w:t>
      </w:r>
      <w:r w:rsidR="008C334B">
        <w:rPr>
          <w:rFonts w:ascii="Arial" w:hAnsi="Arial" w:cs="Arial"/>
          <w:b/>
          <w:bCs/>
          <w:iCs/>
          <w:lang w:val="en-GB"/>
        </w:rPr>
        <w:t>um:  TO</w:t>
      </w:r>
      <w:r w:rsidR="00B83EC0" w:rsidRPr="00B83EC0">
        <w:rPr>
          <w:rFonts w:ascii="Arial" w:hAnsi="Arial" w:cs="Arial"/>
          <w:b/>
          <w:bCs/>
          <w:iCs/>
          <w:lang w:val="en-GB"/>
        </w:rPr>
        <w:t>)</w:t>
      </w:r>
    </w:p>
    <w:p w:rsidR="00A644F5" w:rsidRDefault="00A644F5" w:rsidP="00630E60">
      <w:pPr>
        <w:rPr>
          <w:rFonts w:ascii="Arial" w:hAnsi="Arial" w:cs="Arial"/>
          <w:b/>
          <w:bCs/>
          <w:iCs/>
          <w:lang w:val="en-GB"/>
        </w:rPr>
      </w:pPr>
    </w:p>
    <w:p w:rsidR="00A644F5" w:rsidRPr="00A644F5" w:rsidRDefault="00A644F5" w:rsidP="00630E60">
      <w:pPr>
        <w:jc w:val="both"/>
        <w:rPr>
          <w:rFonts w:ascii="Arial" w:hAnsi="Arial" w:cs="Arial"/>
          <w:bCs/>
          <w:iCs/>
          <w:lang w:val="en-GB"/>
        </w:rPr>
      </w:pPr>
      <w:r w:rsidRPr="00A644F5">
        <w:rPr>
          <w:rFonts w:ascii="Arial" w:hAnsi="Arial" w:cs="Arial"/>
          <w:bCs/>
          <w:iCs/>
          <w:lang w:val="en-GB"/>
        </w:rPr>
        <w:t xml:space="preserve">TO </w:t>
      </w:r>
      <w:r>
        <w:rPr>
          <w:rFonts w:ascii="Arial" w:hAnsi="Arial" w:cs="Arial"/>
          <w:bCs/>
          <w:iCs/>
          <w:lang w:val="en-GB"/>
        </w:rPr>
        <w:t>provided information on the way the journal had developed over the last three years and the resulting increase in wor</w:t>
      </w:r>
      <w:r w:rsidR="00A8537E">
        <w:rPr>
          <w:rFonts w:ascii="Arial" w:hAnsi="Arial" w:cs="Arial"/>
          <w:bCs/>
          <w:iCs/>
          <w:lang w:val="en-GB"/>
        </w:rPr>
        <w:t>kload for the Editorial Team</w:t>
      </w:r>
      <w:r>
        <w:rPr>
          <w:rFonts w:ascii="Arial" w:hAnsi="Arial" w:cs="Arial"/>
          <w:bCs/>
          <w:iCs/>
          <w:lang w:val="en-GB"/>
        </w:rPr>
        <w:t>, in spite of which they had managed</w:t>
      </w:r>
      <w:r w:rsidR="00A8537E">
        <w:rPr>
          <w:rFonts w:ascii="Arial" w:hAnsi="Arial" w:cs="Arial"/>
          <w:bCs/>
          <w:iCs/>
          <w:lang w:val="en-GB"/>
        </w:rPr>
        <w:t xml:space="preserve"> to bring down the first decision time over the period.  He then </w:t>
      </w:r>
      <w:r w:rsidRPr="00A644F5">
        <w:rPr>
          <w:rFonts w:ascii="Arial" w:hAnsi="Arial" w:cs="Arial"/>
          <w:bCs/>
          <w:iCs/>
          <w:lang w:val="en-GB"/>
        </w:rPr>
        <w:t xml:space="preserve">presented </w:t>
      </w:r>
      <w:r>
        <w:rPr>
          <w:rFonts w:ascii="Arial" w:hAnsi="Arial" w:cs="Arial"/>
          <w:bCs/>
          <w:iCs/>
          <w:lang w:val="en-GB"/>
        </w:rPr>
        <w:t>a range of slides confirming membership of the Editorial Team and detailing performance month by month for the period January to December 2018.  He compared results for the year with those for 2016, which showed a significant increase from 8 volumes and 151 papers in 2016, to 13 volumes and 181 papers in 2018 and the jump in citation scores from 2.36 to 3.73</w:t>
      </w:r>
      <w:r w:rsidR="00A8537E">
        <w:rPr>
          <w:rFonts w:ascii="Arial" w:hAnsi="Arial" w:cs="Arial"/>
          <w:bCs/>
          <w:iCs/>
          <w:lang w:val="en-GB"/>
        </w:rPr>
        <w:t xml:space="preserve">, which was a good indication of impact focus and reflected </w:t>
      </w:r>
      <w:r w:rsidR="00CC4B8C">
        <w:rPr>
          <w:rFonts w:ascii="Arial" w:hAnsi="Arial" w:cs="Arial"/>
          <w:bCs/>
          <w:iCs/>
          <w:lang w:val="en-GB"/>
        </w:rPr>
        <w:t xml:space="preserve">on the quality of some of the </w:t>
      </w:r>
      <w:r w:rsidR="00A8537E">
        <w:rPr>
          <w:rFonts w:ascii="Arial" w:hAnsi="Arial" w:cs="Arial"/>
          <w:bCs/>
          <w:iCs/>
          <w:lang w:val="en-GB"/>
        </w:rPr>
        <w:t>papers coming through.  TO</w:t>
      </w:r>
      <w:r>
        <w:rPr>
          <w:rFonts w:ascii="Arial" w:hAnsi="Arial" w:cs="Arial"/>
          <w:bCs/>
          <w:iCs/>
          <w:lang w:val="en-GB"/>
        </w:rPr>
        <w:t xml:space="preserve"> also ran through acceptance rates for Regular Issues and Virtual Special Issues, and articles submitted by region from 2015 to April 2019.</w:t>
      </w:r>
    </w:p>
    <w:p w:rsidR="001E7625" w:rsidRDefault="001E7625" w:rsidP="00630E60">
      <w:pPr>
        <w:jc w:val="both"/>
        <w:rPr>
          <w:rFonts w:ascii="Arial" w:hAnsi="Arial" w:cs="Arial"/>
          <w:b/>
          <w:bCs/>
          <w:iCs/>
          <w:lang w:val="en-GB"/>
        </w:rPr>
      </w:pPr>
    </w:p>
    <w:p w:rsidR="001E7625" w:rsidRDefault="001E7625" w:rsidP="00630E60">
      <w:pPr>
        <w:jc w:val="both"/>
        <w:rPr>
          <w:rFonts w:ascii="Arial" w:hAnsi="Arial" w:cs="Arial"/>
          <w:b/>
          <w:bCs/>
          <w:iCs/>
          <w:lang w:val="en-GB"/>
        </w:rPr>
      </w:pPr>
    </w:p>
    <w:p w:rsidR="00B83EC0" w:rsidRDefault="007A2CDA" w:rsidP="00630E60">
      <w:pPr>
        <w:jc w:val="both"/>
        <w:rPr>
          <w:rFonts w:ascii="Arial" w:hAnsi="Arial" w:cs="Arial"/>
          <w:b/>
          <w:bCs/>
          <w:iCs/>
          <w:lang w:val="en-GB"/>
        </w:rPr>
      </w:pPr>
      <w:r>
        <w:rPr>
          <w:rFonts w:ascii="Arial" w:hAnsi="Arial" w:cs="Arial"/>
          <w:b/>
          <w:bCs/>
          <w:iCs/>
          <w:lang w:val="en-GB"/>
        </w:rPr>
        <w:t>6</w:t>
      </w:r>
      <w:r w:rsidR="00B83EC0">
        <w:rPr>
          <w:rFonts w:ascii="Arial" w:hAnsi="Arial" w:cs="Arial"/>
          <w:b/>
          <w:bCs/>
          <w:iCs/>
          <w:lang w:val="en-GB"/>
        </w:rPr>
        <w:t xml:space="preserve">.  </w:t>
      </w:r>
      <w:r w:rsidR="00B53CE9">
        <w:rPr>
          <w:rFonts w:ascii="Arial" w:hAnsi="Arial" w:cs="Arial"/>
          <w:b/>
          <w:bCs/>
          <w:iCs/>
          <w:lang w:val="en-GB"/>
        </w:rPr>
        <w:tab/>
      </w:r>
      <w:r w:rsidR="00B83EC0" w:rsidRPr="00B83EC0">
        <w:rPr>
          <w:rFonts w:ascii="Arial" w:hAnsi="Arial" w:cs="Arial"/>
          <w:b/>
          <w:bCs/>
          <w:iCs/>
          <w:lang w:val="en-GB"/>
        </w:rPr>
        <w:t>Editor-in-Chief Report on Case Studies in Transport Policy (R</w:t>
      </w:r>
      <w:r w:rsidR="008C334B">
        <w:rPr>
          <w:rFonts w:ascii="Arial" w:hAnsi="Arial" w:cs="Arial"/>
          <w:b/>
          <w:bCs/>
          <w:iCs/>
          <w:lang w:val="en-GB"/>
        </w:rPr>
        <w:t xml:space="preserve">osario </w:t>
      </w:r>
      <w:r w:rsidR="00B83EC0" w:rsidRPr="00B83EC0">
        <w:rPr>
          <w:rFonts w:ascii="Arial" w:hAnsi="Arial" w:cs="Arial"/>
          <w:b/>
          <w:bCs/>
          <w:iCs/>
          <w:lang w:val="en-GB"/>
        </w:rPr>
        <w:t>M</w:t>
      </w:r>
      <w:r w:rsidR="008C334B">
        <w:rPr>
          <w:rFonts w:ascii="Arial" w:hAnsi="Arial" w:cs="Arial"/>
          <w:b/>
          <w:bCs/>
          <w:iCs/>
          <w:lang w:val="en-GB"/>
        </w:rPr>
        <w:t>acario: RM</w:t>
      </w:r>
      <w:r w:rsidR="00B83EC0" w:rsidRPr="00B83EC0">
        <w:rPr>
          <w:rFonts w:ascii="Arial" w:hAnsi="Arial" w:cs="Arial"/>
          <w:b/>
          <w:bCs/>
          <w:iCs/>
          <w:lang w:val="en-GB"/>
        </w:rPr>
        <w:t>)</w:t>
      </w:r>
    </w:p>
    <w:p w:rsidR="00BC4A2D" w:rsidRDefault="00BC4A2D" w:rsidP="00630E60">
      <w:pPr>
        <w:jc w:val="both"/>
        <w:rPr>
          <w:rFonts w:ascii="Arial" w:hAnsi="Arial" w:cs="Arial"/>
          <w:b/>
          <w:bCs/>
          <w:iCs/>
          <w:lang w:val="en-GB"/>
        </w:rPr>
      </w:pPr>
    </w:p>
    <w:p w:rsidR="00261A2A" w:rsidRDefault="00BC4A2D" w:rsidP="00630E60">
      <w:pPr>
        <w:jc w:val="both"/>
        <w:textAlignment w:val="baseline"/>
        <w:rPr>
          <w:rFonts w:ascii="Arial" w:eastAsia="Verdana" w:hAnsi="Arial" w:cs="Arial"/>
        </w:rPr>
      </w:pPr>
      <w:r>
        <w:rPr>
          <w:rFonts w:ascii="Arial" w:eastAsia="Verdana" w:hAnsi="Arial" w:cs="Arial"/>
        </w:rPr>
        <w:t xml:space="preserve">RM reported on the Society’s second journal, which was growing rapidly in spite of the competition.  She confirmed acceptance rates had improved, with a growing number of </w:t>
      </w:r>
      <w:r>
        <w:rPr>
          <w:rFonts w:ascii="Arial" w:eastAsia="Verdana" w:hAnsi="Arial" w:cs="Arial"/>
        </w:rPr>
        <w:lastRenderedPageBreak/>
        <w:t xml:space="preserve">accepted articles and papers representing all the main areas of the world, and presented detailed slides showing comparisons between previous years and </w:t>
      </w:r>
      <w:proofErr w:type="spellStart"/>
      <w:r>
        <w:rPr>
          <w:rFonts w:ascii="Arial" w:eastAsia="Verdana" w:hAnsi="Arial" w:cs="Arial"/>
        </w:rPr>
        <w:t>CiteScores</w:t>
      </w:r>
      <w:proofErr w:type="spellEnd"/>
      <w:r>
        <w:rPr>
          <w:rFonts w:ascii="Arial" w:eastAsia="Verdana" w:hAnsi="Arial" w:cs="Arial"/>
        </w:rPr>
        <w:t xml:space="preserve">.  </w:t>
      </w:r>
    </w:p>
    <w:p w:rsidR="00BC4A2D" w:rsidRDefault="00BC4A2D" w:rsidP="00630E60">
      <w:pPr>
        <w:jc w:val="both"/>
        <w:textAlignment w:val="baseline"/>
        <w:rPr>
          <w:rFonts w:ascii="Arial" w:eastAsia="Verdana" w:hAnsi="Arial" w:cs="Arial"/>
        </w:rPr>
      </w:pPr>
      <w:r>
        <w:rPr>
          <w:rFonts w:ascii="Arial" w:eastAsia="Verdana" w:hAnsi="Arial" w:cs="Arial"/>
        </w:rPr>
        <w:t>RM confirmed the positive results to date were a good sign in the process of indexation which is the next step</w:t>
      </w:r>
      <w:r w:rsidR="001E7625">
        <w:rPr>
          <w:rFonts w:ascii="Arial" w:eastAsia="Verdana" w:hAnsi="Arial" w:cs="Arial"/>
        </w:rPr>
        <w:t xml:space="preserve"> and very important.  She also commented on the change from </w:t>
      </w:r>
      <w:proofErr w:type="spellStart"/>
      <w:r w:rsidR="001E7625">
        <w:rPr>
          <w:rFonts w:ascii="Arial" w:eastAsia="Verdana" w:hAnsi="Arial" w:cs="Arial"/>
        </w:rPr>
        <w:t>Evise</w:t>
      </w:r>
      <w:proofErr w:type="spellEnd"/>
      <w:r w:rsidR="001E7625">
        <w:rPr>
          <w:rFonts w:ascii="Arial" w:eastAsia="Verdana" w:hAnsi="Arial" w:cs="Arial"/>
        </w:rPr>
        <w:t xml:space="preserve"> to the EM system which was now in process and which should hopefully increase publication speed generally, but in particular for SIs coming from the conference.</w:t>
      </w:r>
    </w:p>
    <w:p w:rsidR="00CC4B8C" w:rsidRDefault="00CC4B8C" w:rsidP="00630E60">
      <w:pPr>
        <w:jc w:val="both"/>
        <w:textAlignment w:val="baseline"/>
        <w:rPr>
          <w:rFonts w:ascii="Arial" w:eastAsia="Verdana" w:hAnsi="Arial" w:cs="Arial"/>
        </w:rPr>
      </w:pPr>
    </w:p>
    <w:p w:rsidR="00BC4A2D" w:rsidRDefault="00BC4A2D" w:rsidP="00630E60">
      <w:pPr>
        <w:jc w:val="both"/>
        <w:textAlignment w:val="baseline"/>
        <w:rPr>
          <w:rFonts w:ascii="Arial" w:eastAsia="Verdana" w:hAnsi="Arial" w:cs="Arial"/>
        </w:rPr>
      </w:pPr>
    </w:p>
    <w:p w:rsidR="00B83EC0" w:rsidRDefault="007A2CDA" w:rsidP="00630E60">
      <w:pPr>
        <w:rPr>
          <w:rFonts w:ascii="Arial" w:hAnsi="Arial" w:cs="Arial"/>
          <w:b/>
          <w:bCs/>
          <w:iCs/>
          <w:lang w:val="en-GB"/>
        </w:rPr>
      </w:pPr>
      <w:r>
        <w:rPr>
          <w:rFonts w:ascii="Arial" w:hAnsi="Arial" w:cs="Arial"/>
          <w:b/>
          <w:bCs/>
          <w:iCs/>
          <w:lang w:val="en-GB"/>
        </w:rPr>
        <w:t>7</w:t>
      </w:r>
      <w:r w:rsidR="00B83EC0" w:rsidRPr="00B83EC0">
        <w:rPr>
          <w:rFonts w:ascii="Arial" w:hAnsi="Arial" w:cs="Arial"/>
          <w:b/>
          <w:bCs/>
          <w:iCs/>
          <w:lang w:val="en-GB"/>
        </w:rPr>
        <w:t xml:space="preserve">.  </w:t>
      </w:r>
      <w:r w:rsidR="00B53CE9">
        <w:rPr>
          <w:rFonts w:ascii="Arial" w:hAnsi="Arial" w:cs="Arial"/>
          <w:b/>
          <w:bCs/>
          <w:iCs/>
          <w:lang w:val="en-GB"/>
        </w:rPr>
        <w:tab/>
      </w:r>
      <w:r w:rsidR="00B83EC0" w:rsidRPr="00B83EC0">
        <w:rPr>
          <w:rFonts w:ascii="Arial" w:hAnsi="Arial" w:cs="Arial"/>
          <w:b/>
          <w:bCs/>
          <w:iCs/>
          <w:lang w:val="en-GB"/>
        </w:rPr>
        <w:t>Report on Administrative and Financial matters (G</w:t>
      </w:r>
      <w:r w:rsidR="008C334B">
        <w:rPr>
          <w:rFonts w:ascii="Arial" w:hAnsi="Arial" w:cs="Arial"/>
          <w:b/>
          <w:bCs/>
          <w:iCs/>
          <w:lang w:val="en-GB"/>
        </w:rPr>
        <w:t xml:space="preserve">reg </w:t>
      </w:r>
      <w:r w:rsidR="00B83EC0" w:rsidRPr="00B83EC0">
        <w:rPr>
          <w:rFonts w:ascii="Arial" w:hAnsi="Arial" w:cs="Arial"/>
          <w:b/>
          <w:bCs/>
          <w:iCs/>
          <w:lang w:val="en-GB"/>
        </w:rPr>
        <w:t>M</w:t>
      </w:r>
      <w:r w:rsidR="008C334B">
        <w:rPr>
          <w:rFonts w:ascii="Arial" w:hAnsi="Arial" w:cs="Arial"/>
          <w:b/>
          <w:bCs/>
          <w:iCs/>
          <w:lang w:val="en-GB"/>
        </w:rPr>
        <w:t xml:space="preserve">arsden: GM </w:t>
      </w:r>
      <w:r w:rsidR="00B83EC0" w:rsidRPr="00B83EC0">
        <w:rPr>
          <w:rFonts w:ascii="Arial" w:hAnsi="Arial" w:cs="Arial"/>
          <w:b/>
          <w:bCs/>
          <w:iCs/>
          <w:lang w:val="en-GB"/>
        </w:rPr>
        <w:t>/</w:t>
      </w:r>
      <w:r w:rsidR="008C334B">
        <w:rPr>
          <w:rFonts w:ascii="Arial" w:hAnsi="Arial" w:cs="Arial"/>
          <w:b/>
          <w:bCs/>
          <w:iCs/>
          <w:lang w:val="en-GB"/>
        </w:rPr>
        <w:t xml:space="preserve"> Antonio Musso AM</w:t>
      </w:r>
      <w:r w:rsidR="00B83EC0" w:rsidRPr="00B83EC0">
        <w:rPr>
          <w:rFonts w:ascii="Arial" w:hAnsi="Arial" w:cs="Arial"/>
          <w:b/>
          <w:bCs/>
          <w:iCs/>
          <w:lang w:val="en-GB"/>
        </w:rPr>
        <w:t xml:space="preserve">) </w:t>
      </w:r>
    </w:p>
    <w:p w:rsidR="00B97619" w:rsidRDefault="00B97619" w:rsidP="00630E60">
      <w:pPr>
        <w:jc w:val="both"/>
        <w:textAlignment w:val="baseline"/>
        <w:rPr>
          <w:rFonts w:ascii="Arial" w:eastAsia="Verdana" w:hAnsi="Arial" w:cs="Arial"/>
        </w:rPr>
      </w:pPr>
    </w:p>
    <w:p w:rsidR="00BB0F72" w:rsidRDefault="0018747D" w:rsidP="00630E60">
      <w:pPr>
        <w:jc w:val="both"/>
        <w:textAlignment w:val="baseline"/>
        <w:rPr>
          <w:rFonts w:ascii="Arial" w:eastAsia="Verdana" w:hAnsi="Arial" w:cs="Arial"/>
        </w:rPr>
      </w:pPr>
      <w:r w:rsidRPr="0018747D">
        <w:rPr>
          <w:rFonts w:ascii="Arial" w:eastAsia="Verdana" w:hAnsi="Arial" w:cs="Arial"/>
          <w:b/>
          <w:i/>
        </w:rPr>
        <w:t>Administrative and Financial Matters.</w:t>
      </w:r>
      <w:r>
        <w:rPr>
          <w:rFonts w:ascii="Arial" w:eastAsia="Verdana" w:hAnsi="Arial" w:cs="Arial"/>
        </w:rPr>
        <w:t xml:space="preserve">  </w:t>
      </w:r>
      <w:r w:rsidR="00BB0F72">
        <w:rPr>
          <w:rFonts w:ascii="Arial" w:eastAsia="Verdana" w:hAnsi="Arial" w:cs="Arial"/>
        </w:rPr>
        <w:t>GM provided an o</w:t>
      </w:r>
      <w:r w:rsidR="00B97619">
        <w:rPr>
          <w:rFonts w:ascii="Arial" w:eastAsia="Verdana" w:hAnsi="Arial" w:cs="Arial"/>
        </w:rPr>
        <w:t>v</w:t>
      </w:r>
      <w:r w:rsidR="00EB0EB6">
        <w:rPr>
          <w:rFonts w:ascii="Arial" w:eastAsia="Verdana" w:hAnsi="Arial" w:cs="Arial"/>
        </w:rPr>
        <w:t xml:space="preserve">erview of the current position relating to </w:t>
      </w:r>
      <w:r w:rsidR="00B97619">
        <w:rPr>
          <w:rFonts w:ascii="Arial" w:eastAsia="Verdana" w:hAnsi="Arial" w:cs="Arial"/>
        </w:rPr>
        <w:t>membershi</w:t>
      </w:r>
      <w:r w:rsidR="00BB0F72">
        <w:rPr>
          <w:rFonts w:ascii="Arial" w:eastAsia="Verdana" w:hAnsi="Arial" w:cs="Arial"/>
        </w:rPr>
        <w:t>p and finances of the society, which he confirmed was run</w:t>
      </w:r>
      <w:r w:rsidR="00EB0EB6">
        <w:rPr>
          <w:rFonts w:ascii="Arial" w:eastAsia="Verdana" w:hAnsi="Arial" w:cs="Arial"/>
        </w:rPr>
        <w:t xml:space="preserve"> on an entirely voluntary basis</w:t>
      </w:r>
      <w:r w:rsidR="00BB0F72">
        <w:rPr>
          <w:rFonts w:ascii="Arial" w:eastAsia="Verdana" w:hAnsi="Arial" w:cs="Arial"/>
        </w:rPr>
        <w:t xml:space="preserve"> with the exception of one half time member</w:t>
      </w:r>
      <w:r w:rsidR="00EB0EB6">
        <w:rPr>
          <w:rFonts w:ascii="Arial" w:eastAsia="Verdana" w:hAnsi="Arial" w:cs="Arial"/>
        </w:rPr>
        <w:t xml:space="preserve"> of staff.  </w:t>
      </w:r>
      <w:r w:rsidR="00BB0F72">
        <w:rPr>
          <w:rFonts w:ascii="Arial" w:eastAsia="Verdana" w:hAnsi="Arial" w:cs="Arial"/>
        </w:rPr>
        <w:t>He confirmed 915 had registered to attend the conference</w:t>
      </w:r>
      <w:r w:rsidR="00EB0EB6">
        <w:rPr>
          <w:rFonts w:ascii="Arial" w:eastAsia="Verdana" w:hAnsi="Arial" w:cs="Arial"/>
        </w:rPr>
        <w:t xml:space="preserve"> from 65 countries </w:t>
      </w:r>
      <w:r w:rsidR="007A2CDA">
        <w:rPr>
          <w:rFonts w:ascii="Arial" w:eastAsia="Verdana" w:hAnsi="Arial" w:cs="Arial"/>
        </w:rPr>
        <w:t xml:space="preserve">and regions </w:t>
      </w:r>
      <w:r w:rsidR="00EB0EB6">
        <w:rPr>
          <w:rFonts w:ascii="Arial" w:eastAsia="Verdana" w:hAnsi="Arial" w:cs="Arial"/>
        </w:rPr>
        <w:t xml:space="preserve">worldwide, making this a truly global Society.  This number would probably rise by the end of the conference period as people were still registering, and there were others who would </w:t>
      </w:r>
      <w:r w:rsidR="00F533B1">
        <w:rPr>
          <w:rFonts w:ascii="Arial" w:eastAsia="Verdana" w:hAnsi="Arial" w:cs="Arial"/>
        </w:rPr>
        <w:t xml:space="preserve">renew their membership later.  He said the </w:t>
      </w:r>
      <w:r w:rsidR="00BB0F72">
        <w:rPr>
          <w:rFonts w:ascii="Arial" w:eastAsia="Verdana" w:hAnsi="Arial" w:cs="Arial"/>
        </w:rPr>
        <w:t xml:space="preserve">gender split amongst members </w:t>
      </w:r>
      <w:r w:rsidR="00F533B1">
        <w:rPr>
          <w:rFonts w:ascii="Arial" w:eastAsia="Verdana" w:hAnsi="Arial" w:cs="Arial"/>
        </w:rPr>
        <w:t xml:space="preserve">(75% male/25% female) </w:t>
      </w:r>
      <w:r w:rsidR="00BB0F72">
        <w:rPr>
          <w:rFonts w:ascii="Arial" w:eastAsia="Verdana" w:hAnsi="Arial" w:cs="Arial"/>
        </w:rPr>
        <w:t xml:space="preserve">was not as diverse as we </w:t>
      </w:r>
      <w:r w:rsidR="00F533B1">
        <w:rPr>
          <w:rFonts w:ascii="Arial" w:eastAsia="Verdana" w:hAnsi="Arial" w:cs="Arial"/>
        </w:rPr>
        <w:t xml:space="preserve">would like it to be, adding that </w:t>
      </w:r>
      <w:r w:rsidR="00BB0F72">
        <w:rPr>
          <w:rFonts w:ascii="Arial" w:eastAsia="Verdana" w:hAnsi="Arial" w:cs="Arial"/>
        </w:rPr>
        <w:t xml:space="preserve">he would welcome </w:t>
      </w:r>
      <w:r w:rsidR="00F533B1">
        <w:rPr>
          <w:rFonts w:ascii="Arial" w:eastAsia="Verdana" w:hAnsi="Arial" w:cs="Arial"/>
        </w:rPr>
        <w:t>suggestions as to how this might</w:t>
      </w:r>
      <w:r w:rsidR="00BB0F72">
        <w:rPr>
          <w:rFonts w:ascii="Arial" w:eastAsia="Verdana" w:hAnsi="Arial" w:cs="Arial"/>
        </w:rPr>
        <w:t xml:space="preserve"> be improved within the Society.</w:t>
      </w:r>
    </w:p>
    <w:p w:rsidR="00BB0F72" w:rsidRDefault="00BB0F72" w:rsidP="00630E60">
      <w:pPr>
        <w:jc w:val="both"/>
        <w:textAlignment w:val="baseline"/>
        <w:rPr>
          <w:rFonts w:ascii="Arial" w:eastAsia="Verdana" w:hAnsi="Arial" w:cs="Arial"/>
        </w:rPr>
      </w:pPr>
    </w:p>
    <w:p w:rsidR="00F533B1" w:rsidRDefault="00F533B1" w:rsidP="00630E60">
      <w:pPr>
        <w:jc w:val="both"/>
        <w:textAlignment w:val="baseline"/>
        <w:rPr>
          <w:rFonts w:ascii="Arial" w:eastAsia="Verdana" w:hAnsi="Arial" w:cs="Arial"/>
        </w:rPr>
      </w:pPr>
      <w:r>
        <w:rPr>
          <w:rFonts w:ascii="Arial" w:eastAsia="Verdana" w:hAnsi="Arial" w:cs="Arial"/>
        </w:rPr>
        <w:t xml:space="preserve">In terms of finance, GM presented a chart showing the growth in year end balances (in Euros) between 2006 and 2019, </w:t>
      </w:r>
      <w:r w:rsidR="00162493">
        <w:rPr>
          <w:rFonts w:ascii="Arial" w:eastAsia="Verdana" w:hAnsi="Arial" w:cs="Arial"/>
        </w:rPr>
        <w:t>explaining in the early days, finance</w:t>
      </w:r>
      <w:r w:rsidR="006158EA">
        <w:rPr>
          <w:rFonts w:ascii="Arial" w:eastAsia="Verdana" w:hAnsi="Arial" w:cs="Arial"/>
        </w:rPr>
        <w:t>s</w:t>
      </w:r>
      <w:r w:rsidR="00162493">
        <w:rPr>
          <w:rFonts w:ascii="Arial" w:eastAsia="Verdana" w:hAnsi="Arial" w:cs="Arial"/>
        </w:rPr>
        <w:t xml:space="preserve"> between conferences was a</w:t>
      </w:r>
      <w:r w:rsidR="006158EA">
        <w:rPr>
          <w:rFonts w:ascii="Arial" w:eastAsia="Verdana" w:hAnsi="Arial" w:cs="Arial"/>
        </w:rPr>
        <w:t xml:space="preserve"> cause for</w:t>
      </w:r>
      <w:r w:rsidR="00162493">
        <w:rPr>
          <w:rFonts w:ascii="Arial" w:eastAsia="Verdana" w:hAnsi="Arial" w:cs="Arial"/>
        </w:rPr>
        <w:t xml:space="preserve"> concern.  However, since then two things had impacted on the position, these being the regular income from our two journals; Transport Policy and Case Studies on Transport Policy.  He presented a slide showing financial projections for the period up to 2022</w:t>
      </w:r>
      <w:r w:rsidR="006158EA">
        <w:rPr>
          <w:rFonts w:ascii="Arial" w:eastAsia="Verdana" w:hAnsi="Arial" w:cs="Arial"/>
        </w:rPr>
        <w:t>, and actual results for the year 2019 to date</w:t>
      </w:r>
      <w:r w:rsidR="00CC4B8C">
        <w:rPr>
          <w:rFonts w:ascii="Arial" w:eastAsia="Verdana" w:hAnsi="Arial" w:cs="Arial"/>
        </w:rPr>
        <w:t>, before outlining</w:t>
      </w:r>
      <w:r w:rsidR="00162493">
        <w:rPr>
          <w:rFonts w:ascii="Arial" w:eastAsia="Verdana" w:hAnsi="Arial" w:cs="Arial"/>
        </w:rPr>
        <w:t xml:space="preserve"> his</w:t>
      </w:r>
      <w:r w:rsidR="006158EA">
        <w:rPr>
          <w:rFonts w:ascii="Arial" w:eastAsia="Verdana" w:hAnsi="Arial" w:cs="Arial"/>
        </w:rPr>
        <w:t xml:space="preserve"> proposals for spending.  These</w:t>
      </w:r>
      <w:r w:rsidR="00162493">
        <w:rPr>
          <w:rFonts w:ascii="Arial" w:eastAsia="Verdana" w:hAnsi="Arial" w:cs="Arial"/>
        </w:rPr>
        <w:t xml:space="preserve"> includ</w:t>
      </w:r>
      <w:r w:rsidR="006158EA">
        <w:rPr>
          <w:rFonts w:ascii="Arial" w:eastAsia="Verdana" w:hAnsi="Arial" w:cs="Arial"/>
        </w:rPr>
        <w:t xml:space="preserve">ed investing around £25k to support </w:t>
      </w:r>
      <w:r w:rsidR="00162493">
        <w:rPr>
          <w:rFonts w:ascii="Arial" w:eastAsia="Verdana" w:hAnsi="Arial" w:cs="Arial"/>
        </w:rPr>
        <w:t>WCTRS-Y Initiative</w:t>
      </w:r>
      <w:r w:rsidR="006158EA">
        <w:rPr>
          <w:rFonts w:ascii="Arial" w:eastAsia="Verdana" w:hAnsi="Arial" w:cs="Arial"/>
        </w:rPr>
        <w:t>s</w:t>
      </w:r>
      <w:r w:rsidR="00162493">
        <w:rPr>
          <w:rFonts w:ascii="Arial" w:eastAsia="Verdana" w:hAnsi="Arial" w:cs="Arial"/>
        </w:rPr>
        <w:t xml:space="preserve"> and</w:t>
      </w:r>
      <w:r w:rsidR="006158EA">
        <w:rPr>
          <w:rFonts w:ascii="Arial" w:eastAsia="Verdana" w:hAnsi="Arial" w:cs="Arial"/>
        </w:rPr>
        <w:t xml:space="preserve"> £30k to support the work of the SIGs.  GM said he would be interested to hear from SIG members or Chairs as to what sort of resources would help bring together the scientific message of the Society and support the activities YH and LT have set out.</w:t>
      </w:r>
      <w:r w:rsidR="00CC4B8C">
        <w:rPr>
          <w:rFonts w:ascii="Arial" w:eastAsia="Verdana" w:hAnsi="Arial" w:cs="Arial"/>
        </w:rPr>
        <w:t xml:space="preserve">  He</w:t>
      </w:r>
      <w:r w:rsidR="0018747D">
        <w:rPr>
          <w:rFonts w:ascii="Arial" w:eastAsia="Verdana" w:hAnsi="Arial" w:cs="Arial"/>
        </w:rPr>
        <w:t xml:space="preserve"> then handed over to AM to present his Audit Report.</w:t>
      </w:r>
    </w:p>
    <w:p w:rsidR="0018747D" w:rsidRDefault="0018747D" w:rsidP="00630E60">
      <w:pPr>
        <w:jc w:val="both"/>
        <w:textAlignment w:val="baseline"/>
        <w:rPr>
          <w:rFonts w:ascii="Arial" w:eastAsia="Verdana" w:hAnsi="Arial" w:cs="Arial"/>
        </w:rPr>
      </w:pPr>
    </w:p>
    <w:p w:rsidR="0018747D" w:rsidRPr="0018747D" w:rsidRDefault="0018747D" w:rsidP="00630E60">
      <w:pPr>
        <w:jc w:val="both"/>
        <w:rPr>
          <w:rFonts w:ascii="Arial" w:hAnsi="Arial" w:cs="Arial"/>
          <w:b/>
          <w:bCs/>
          <w:iCs/>
          <w:lang w:val="en-GB"/>
        </w:rPr>
      </w:pPr>
      <w:r w:rsidRPr="0018747D">
        <w:rPr>
          <w:rFonts w:ascii="Arial" w:hAnsi="Arial" w:cs="Arial"/>
          <w:b/>
          <w:bCs/>
          <w:i/>
          <w:iCs/>
          <w:lang w:val="en-GB"/>
        </w:rPr>
        <w:t>Audit Report</w:t>
      </w:r>
      <w:r w:rsidR="009653CB">
        <w:rPr>
          <w:rFonts w:ascii="Arial" w:hAnsi="Arial" w:cs="Arial"/>
          <w:b/>
          <w:bCs/>
          <w:i/>
          <w:iCs/>
          <w:lang w:val="en-GB"/>
        </w:rPr>
        <w:t xml:space="preserve">.  </w:t>
      </w:r>
      <w:r>
        <w:rPr>
          <w:rFonts w:ascii="Arial" w:eastAsia="Verdana" w:hAnsi="Arial" w:cs="Arial"/>
        </w:rPr>
        <w:t>AM confirmed he had conducted an independent audit on the financial position of the Society for the year to 31 December 2018, and projections for the three year period 2019-2022</w:t>
      </w:r>
      <w:r w:rsidRPr="0018747D">
        <w:rPr>
          <w:rFonts w:ascii="Arial" w:eastAsia="Verdana" w:hAnsi="Arial" w:cs="Arial"/>
        </w:rPr>
        <w:t xml:space="preserve">.  </w:t>
      </w:r>
      <w:r w:rsidRPr="0018747D">
        <w:rPr>
          <w:rFonts w:ascii="Arial" w:eastAsia="MS Mincho" w:hAnsi="Arial" w:cs="Arial"/>
          <w:lang w:eastAsia="en-GB"/>
        </w:rPr>
        <w:t xml:space="preserve">He confirmed that the audit had been performed in accordance with common auditing standards which required examination of evidence supporting the amounts and other disclosures in the financial statements and the evaluation of significant estimates, as well as evaluating the overall financial statement presentation.  He was happy to confirm that in his opinion, the financial statements were presented fairly in all material respects and that the finances of the Society were in a very positive position as </w:t>
      </w:r>
      <w:r w:rsidR="00DE5C96">
        <w:rPr>
          <w:rFonts w:ascii="Arial" w:eastAsia="MS Mincho" w:hAnsi="Arial" w:cs="Arial"/>
          <w:lang w:eastAsia="en-GB"/>
        </w:rPr>
        <w:t xml:space="preserve">previously </w:t>
      </w:r>
      <w:r w:rsidRPr="0018747D">
        <w:rPr>
          <w:rFonts w:ascii="Arial" w:eastAsia="MS Mincho" w:hAnsi="Arial" w:cs="Arial"/>
          <w:lang w:eastAsia="en-GB"/>
        </w:rPr>
        <w:t>outlined by GM.  He thanked GM and JS for their help in providing the necessary information and answering questions on the main figures</w:t>
      </w:r>
      <w:r>
        <w:rPr>
          <w:rFonts w:ascii="Arial" w:eastAsia="MS Mincho" w:hAnsi="Arial" w:cs="Arial"/>
          <w:color w:val="FF0000"/>
          <w:lang w:eastAsia="en-GB"/>
        </w:rPr>
        <w:t>.</w:t>
      </w:r>
    </w:p>
    <w:p w:rsidR="0018747D" w:rsidRDefault="0018747D" w:rsidP="00630E60">
      <w:pPr>
        <w:autoSpaceDE w:val="0"/>
        <w:autoSpaceDN w:val="0"/>
        <w:adjustRightInd w:val="0"/>
        <w:jc w:val="both"/>
        <w:rPr>
          <w:rFonts w:ascii="Arial" w:eastAsia="MS Mincho" w:hAnsi="Arial" w:cs="Arial"/>
          <w:color w:val="FF0000"/>
          <w:lang w:eastAsia="en-GB"/>
        </w:rPr>
      </w:pPr>
    </w:p>
    <w:p w:rsidR="001D53D4" w:rsidRDefault="00AB6AB5" w:rsidP="00630E60">
      <w:pPr>
        <w:jc w:val="both"/>
        <w:textAlignment w:val="baseline"/>
        <w:rPr>
          <w:rFonts w:ascii="Arial" w:hAnsi="Arial" w:cs="Arial"/>
          <w:b/>
          <w:bCs/>
          <w:iCs/>
        </w:rPr>
      </w:pPr>
      <w:r w:rsidRPr="009653CB">
        <w:rPr>
          <w:rFonts w:ascii="Arial" w:eastAsia="Verdana" w:hAnsi="Arial" w:cs="Arial"/>
          <w:b/>
          <w:i/>
        </w:rPr>
        <w:t xml:space="preserve">GDPR/Social Media/Sharing of </w:t>
      </w:r>
      <w:r w:rsidR="009653CB" w:rsidRPr="009653CB">
        <w:rPr>
          <w:rFonts w:ascii="Arial" w:eastAsia="Verdana" w:hAnsi="Arial" w:cs="Arial"/>
          <w:b/>
          <w:i/>
        </w:rPr>
        <w:t>information.</w:t>
      </w:r>
      <w:r w:rsidR="009653CB">
        <w:rPr>
          <w:rFonts w:ascii="Arial" w:eastAsia="Verdana" w:hAnsi="Arial" w:cs="Arial"/>
        </w:rPr>
        <w:t xml:space="preserve">  GM referred to the European Union rules which govern how we conduct business and share inform</w:t>
      </w:r>
      <w:r w:rsidR="00DE5C96">
        <w:rPr>
          <w:rFonts w:ascii="Arial" w:eastAsia="Verdana" w:hAnsi="Arial" w:cs="Arial"/>
        </w:rPr>
        <w:t xml:space="preserve">ation, generally known as the </w:t>
      </w:r>
      <w:r w:rsidR="009653CB">
        <w:rPr>
          <w:rFonts w:ascii="Arial" w:eastAsia="Verdana" w:hAnsi="Arial" w:cs="Arial"/>
        </w:rPr>
        <w:t>General Data Protection Regulations</w:t>
      </w:r>
      <w:r w:rsidR="00DE5C96">
        <w:rPr>
          <w:rFonts w:ascii="Arial" w:eastAsia="Verdana" w:hAnsi="Arial" w:cs="Arial"/>
        </w:rPr>
        <w:t xml:space="preserve"> (GDPR</w:t>
      </w:r>
      <w:r w:rsidR="009653CB">
        <w:rPr>
          <w:rFonts w:ascii="Arial" w:eastAsia="Verdana" w:hAnsi="Arial" w:cs="Arial"/>
        </w:rPr>
        <w:t>).  He mentioned the regular briefings sent out from</w:t>
      </w:r>
      <w:r w:rsidR="00DE5C96">
        <w:rPr>
          <w:rFonts w:ascii="Arial" w:eastAsia="Verdana" w:hAnsi="Arial" w:cs="Arial"/>
        </w:rPr>
        <w:t xml:space="preserve"> the Secretariat, which provide</w:t>
      </w:r>
      <w:r w:rsidR="009653CB">
        <w:rPr>
          <w:rFonts w:ascii="Arial" w:eastAsia="Verdana" w:hAnsi="Arial" w:cs="Arial"/>
        </w:rPr>
        <w:t xml:space="preserve"> a forum f</w:t>
      </w:r>
      <w:r w:rsidR="00DE5C96">
        <w:rPr>
          <w:rFonts w:ascii="Arial" w:eastAsia="Verdana" w:hAnsi="Arial" w:cs="Arial"/>
        </w:rPr>
        <w:t>or</w:t>
      </w:r>
      <w:r w:rsidR="009653CB">
        <w:rPr>
          <w:rFonts w:ascii="Arial" w:eastAsia="Verdana" w:hAnsi="Arial" w:cs="Arial"/>
        </w:rPr>
        <w:t xml:space="preserve"> sharing items of interest to members, and the periodic newsletter which aims to bring together some of the highlights of the Society’s work.  He also confirmed that members have access to the secure area of the website and the member directory and reminded everyone to log in occasionally to check the information in their Pers</w:t>
      </w:r>
      <w:r w:rsidR="004230E7">
        <w:rPr>
          <w:rFonts w:ascii="Arial" w:eastAsia="Verdana" w:hAnsi="Arial" w:cs="Arial"/>
        </w:rPr>
        <w:t xml:space="preserve">onal Information page was </w:t>
      </w:r>
      <w:r w:rsidR="009653CB">
        <w:rPr>
          <w:rFonts w:ascii="Arial" w:eastAsia="Verdana" w:hAnsi="Arial" w:cs="Arial"/>
        </w:rPr>
        <w:t>correct.  GM’s final comments related to the ways we try reach out to connect with members, including</w:t>
      </w:r>
      <w:r w:rsidR="004230E7">
        <w:rPr>
          <w:rFonts w:ascii="Arial" w:eastAsia="Verdana" w:hAnsi="Arial" w:cs="Arial"/>
        </w:rPr>
        <w:t xml:space="preserve"> Facebook and the new Twitter link.</w:t>
      </w:r>
    </w:p>
    <w:p w:rsidR="001D53D4" w:rsidRDefault="001D53D4" w:rsidP="00630E60">
      <w:pPr>
        <w:jc w:val="both"/>
        <w:textAlignment w:val="baseline"/>
        <w:rPr>
          <w:rFonts w:ascii="Arial" w:hAnsi="Arial" w:cs="Arial"/>
          <w:b/>
          <w:bCs/>
          <w:iCs/>
        </w:rPr>
      </w:pPr>
    </w:p>
    <w:p w:rsidR="001D53D4" w:rsidRDefault="001D53D4" w:rsidP="00630E60">
      <w:pPr>
        <w:jc w:val="both"/>
        <w:textAlignment w:val="baseline"/>
        <w:rPr>
          <w:rFonts w:ascii="Arial" w:hAnsi="Arial" w:cs="Arial"/>
          <w:b/>
          <w:bCs/>
          <w:iCs/>
        </w:rPr>
      </w:pPr>
    </w:p>
    <w:p w:rsidR="00B83EC0" w:rsidRDefault="007A2CDA" w:rsidP="00630E60">
      <w:pPr>
        <w:jc w:val="both"/>
        <w:textAlignment w:val="baseline"/>
        <w:rPr>
          <w:rFonts w:ascii="Arial" w:hAnsi="Arial" w:cs="Arial"/>
          <w:b/>
          <w:bCs/>
          <w:iCs/>
        </w:rPr>
      </w:pPr>
      <w:r>
        <w:rPr>
          <w:rFonts w:ascii="Arial" w:hAnsi="Arial" w:cs="Arial"/>
          <w:b/>
          <w:bCs/>
          <w:iCs/>
        </w:rPr>
        <w:t>8</w:t>
      </w:r>
      <w:r w:rsidR="00B83EC0" w:rsidRPr="00B83EC0">
        <w:rPr>
          <w:rFonts w:ascii="Arial" w:hAnsi="Arial" w:cs="Arial"/>
          <w:b/>
          <w:bCs/>
          <w:iCs/>
        </w:rPr>
        <w:t xml:space="preserve">.  </w:t>
      </w:r>
      <w:r w:rsidR="00B53CE9">
        <w:rPr>
          <w:rFonts w:ascii="Arial" w:hAnsi="Arial" w:cs="Arial"/>
          <w:b/>
          <w:bCs/>
          <w:iCs/>
        </w:rPr>
        <w:tab/>
      </w:r>
      <w:r w:rsidR="00B83EC0" w:rsidRPr="00B83EC0">
        <w:rPr>
          <w:rFonts w:ascii="Arial" w:hAnsi="Arial" w:cs="Arial"/>
          <w:b/>
          <w:bCs/>
          <w:iCs/>
        </w:rPr>
        <w:t>Nomination and election of President (</w:t>
      </w:r>
      <w:r w:rsidR="00526F59">
        <w:rPr>
          <w:rFonts w:ascii="Arial" w:hAnsi="Arial" w:cs="Arial"/>
          <w:b/>
          <w:bCs/>
          <w:iCs/>
        </w:rPr>
        <w:t xml:space="preserve">President </w:t>
      </w:r>
      <w:r w:rsidR="00B83EC0" w:rsidRPr="00B83EC0">
        <w:rPr>
          <w:rFonts w:ascii="Arial" w:hAnsi="Arial" w:cs="Arial"/>
          <w:b/>
          <w:bCs/>
          <w:iCs/>
        </w:rPr>
        <w:t>Nominating Committee:  S</w:t>
      </w:r>
      <w:r w:rsidR="008C334B">
        <w:rPr>
          <w:rFonts w:ascii="Arial" w:hAnsi="Arial" w:cs="Arial"/>
          <w:b/>
          <w:bCs/>
          <w:iCs/>
        </w:rPr>
        <w:t xml:space="preserve">ergio </w:t>
      </w:r>
      <w:r w:rsidR="00B83EC0" w:rsidRPr="00B83EC0">
        <w:rPr>
          <w:rFonts w:ascii="Arial" w:hAnsi="Arial" w:cs="Arial"/>
          <w:b/>
          <w:bCs/>
          <w:iCs/>
        </w:rPr>
        <w:t>J</w:t>
      </w:r>
      <w:r w:rsidR="008C334B">
        <w:rPr>
          <w:rFonts w:ascii="Arial" w:hAnsi="Arial" w:cs="Arial"/>
          <w:b/>
          <w:bCs/>
          <w:iCs/>
        </w:rPr>
        <w:t>ara</w:t>
      </w:r>
      <w:r w:rsidR="00B83EC0" w:rsidRPr="00B83EC0">
        <w:rPr>
          <w:rFonts w:ascii="Arial" w:hAnsi="Arial" w:cs="Arial"/>
          <w:b/>
          <w:bCs/>
          <w:iCs/>
        </w:rPr>
        <w:t>-D</w:t>
      </w:r>
      <w:r w:rsidR="00526F59">
        <w:rPr>
          <w:rFonts w:ascii="Arial" w:hAnsi="Arial" w:cs="Arial"/>
          <w:b/>
          <w:bCs/>
          <w:iCs/>
        </w:rPr>
        <w:t xml:space="preserve">iaz: SJD / Ali Huzayyin: </w:t>
      </w:r>
      <w:r w:rsidR="008C334B">
        <w:rPr>
          <w:rFonts w:ascii="Arial" w:hAnsi="Arial" w:cs="Arial"/>
          <w:b/>
          <w:bCs/>
          <w:iCs/>
        </w:rPr>
        <w:t>AH</w:t>
      </w:r>
      <w:r w:rsidR="00526F59">
        <w:rPr>
          <w:rFonts w:ascii="Arial" w:hAnsi="Arial" w:cs="Arial"/>
          <w:b/>
          <w:bCs/>
          <w:iCs/>
        </w:rPr>
        <w:t xml:space="preserve"> / Yves Crozet: YC</w:t>
      </w:r>
      <w:r w:rsidR="008C334B">
        <w:rPr>
          <w:rFonts w:ascii="Arial" w:hAnsi="Arial" w:cs="Arial"/>
          <w:b/>
          <w:bCs/>
          <w:iCs/>
        </w:rPr>
        <w:t>)</w:t>
      </w:r>
    </w:p>
    <w:p w:rsidR="00B53CE9" w:rsidRPr="00261A2A" w:rsidRDefault="00B53CE9" w:rsidP="00630E60">
      <w:pPr>
        <w:rPr>
          <w:rFonts w:ascii="Arial" w:hAnsi="Arial" w:cs="Arial"/>
          <w:iCs/>
          <w:sz w:val="20"/>
          <w:szCs w:val="20"/>
          <w:lang w:val="en-GB"/>
        </w:rPr>
      </w:pPr>
    </w:p>
    <w:p w:rsidR="00526F59" w:rsidRDefault="00526F59" w:rsidP="00630E60">
      <w:pPr>
        <w:jc w:val="both"/>
        <w:textAlignment w:val="baseline"/>
        <w:rPr>
          <w:rFonts w:ascii="Arial" w:eastAsia="Verdana" w:hAnsi="Arial" w:cs="Arial"/>
        </w:rPr>
      </w:pPr>
      <w:r>
        <w:rPr>
          <w:rFonts w:ascii="Arial" w:eastAsia="Verdana" w:hAnsi="Arial" w:cs="Arial"/>
        </w:rPr>
        <w:t xml:space="preserve">SJD provided an overview of the President’s nomination process, confirming the term of office for the current President (Professor Yoshitsugu Hayashi) would end on the last day of May 2019.  The process started in January 2018, when the STC elected the three members of the President Nominating Committee (PNC), whose role it was to manage the process, receive candidate nomination forms and propose a shortlist of final candidates to the STC for their approval.  In March 2018, nomination forms were sent to all members of the Society and the PNC received one application that was supported by ten members, as required by our Operating Procedures.  The candidate was asked to provide a detailed CV and then asked to submit a statement of past experience and services to the Society, as well as proposed plans if elected.  </w:t>
      </w:r>
      <w:r w:rsidR="004D1814">
        <w:rPr>
          <w:rFonts w:ascii="Arial" w:eastAsia="Verdana" w:hAnsi="Arial" w:cs="Arial"/>
        </w:rPr>
        <w:t xml:space="preserve"> After receiving this information, the PNC recommended the STC propose Professor Tae Oum of the University of British Columbia as President for the period 2019 to 2022 to the General Assembly in Mumbai.  SJD said the recommendation had been assessed by the</w:t>
      </w:r>
      <w:r w:rsidR="00DE5C96">
        <w:rPr>
          <w:rFonts w:ascii="Arial" w:eastAsia="Verdana" w:hAnsi="Arial" w:cs="Arial"/>
        </w:rPr>
        <w:t xml:space="preserve"> STC and approved unanimously.  </w:t>
      </w:r>
      <w:r w:rsidR="006B56A7">
        <w:rPr>
          <w:rFonts w:ascii="Arial" w:eastAsia="Verdana" w:hAnsi="Arial" w:cs="Arial"/>
        </w:rPr>
        <w:t xml:space="preserve">The proposal was formally put forward and attendees were asked for a show of hands in </w:t>
      </w:r>
      <w:proofErr w:type="spellStart"/>
      <w:r w:rsidR="006B56A7">
        <w:rPr>
          <w:rFonts w:ascii="Arial" w:eastAsia="Verdana" w:hAnsi="Arial" w:cs="Arial"/>
        </w:rPr>
        <w:t>favour</w:t>
      </w:r>
      <w:proofErr w:type="spellEnd"/>
      <w:r w:rsidR="006B56A7">
        <w:rPr>
          <w:rFonts w:ascii="Arial" w:eastAsia="Verdana" w:hAnsi="Arial" w:cs="Arial"/>
        </w:rPr>
        <w:t xml:space="preserve"> of the recommendation.  The motion was carried and Tae Oum agreed to accept the role of WCTRS President for the three year period to 2019.</w:t>
      </w:r>
    </w:p>
    <w:p w:rsidR="00B97619" w:rsidRPr="00261A2A" w:rsidRDefault="00B97619" w:rsidP="00630E60">
      <w:pPr>
        <w:rPr>
          <w:rFonts w:ascii="Arial" w:hAnsi="Arial" w:cs="Arial"/>
          <w:iCs/>
          <w:sz w:val="20"/>
          <w:szCs w:val="20"/>
          <w:lang w:val="en-GB"/>
        </w:rPr>
      </w:pPr>
    </w:p>
    <w:p w:rsidR="00B97619" w:rsidRPr="00261A2A" w:rsidRDefault="00B97619" w:rsidP="00630E60">
      <w:pPr>
        <w:rPr>
          <w:rFonts w:ascii="Arial" w:hAnsi="Arial" w:cs="Arial"/>
          <w:iCs/>
          <w:sz w:val="20"/>
          <w:szCs w:val="20"/>
          <w:lang w:val="en-GB"/>
        </w:rPr>
      </w:pPr>
    </w:p>
    <w:p w:rsidR="00B83EC0" w:rsidRPr="00A8537E" w:rsidRDefault="007A2CDA" w:rsidP="00630E60">
      <w:pPr>
        <w:rPr>
          <w:rFonts w:ascii="Arial" w:hAnsi="Arial" w:cs="Arial"/>
          <w:b/>
          <w:bCs/>
          <w:iCs/>
        </w:rPr>
      </w:pPr>
      <w:r>
        <w:rPr>
          <w:rFonts w:ascii="Arial" w:hAnsi="Arial" w:cs="Arial"/>
          <w:b/>
          <w:bCs/>
          <w:iCs/>
          <w:lang w:val="en-GB"/>
        </w:rPr>
        <w:t>9</w:t>
      </w:r>
      <w:r w:rsidR="00B83EC0" w:rsidRPr="00A8537E">
        <w:rPr>
          <w:rFonts w:ascii="Arial" w:hAnsi="Arial" w:cs="Arial"/>
          <w:b/>
          <w:bCs/>
          <w:iCs/>
          <w:lang w:val="en-GB"/>
        </w:rPr>
        <w:t xml:space="preserve">. </w:t>
      </w:r>
      <w:r w:rsidR="00B53CE9" w:rsidRPr="00A8537E">
        <w:rPr>
          <w:rFonts w:ascii="Arial" w:hAnsi="Arial" w:cs="Arial"/>
          <w:b/>
          <w:bCs/>
          <w:iCs/>
          <w:lang w:val="en-GB"/>
        </w:rPr>
        <w:tab/>
      </w:r>
      <w:r w:rsidR="00B83EC0" w:rsidRPr="00A8537E">
        <w:rPr>
          <w:rFonts w:ascii="Arial" w:hAnsi="Arial" w:cs="Arial"/>
          <w:b/>
          <w:bCs/>
          <w:iCs/>
          <w:lang w:val="en-GB"/>
        </w:rPr>
        <w:t xml:space="preserve"> Future Plans (next President)</w:t>
      </w:r>
    </w:p>
    <w:p w:rsidR="00A8537E" w:rsidRPr="00261A2A" w:rsidRDefault="00A8537E" w:rsidP="00630E60">
      <w:pPr>
        <w:rPr>
          <w:rFonts w:ascii="Arial" w:hAnsi="Arial" w:cs="Arial"/>
          <w:b/>
          <w:bCs/>
          <w:iCs/>
          <w:sz w:val="20"/>
          <w:szCs w:val="20"/>
          <w:lang w:val="en-GB"/>
        </w:rPr>
      </w:pPr>
    </w:p>
    <w:p w:rsidR="00A8537E" w:rsidRDefault="00857F50" w:rsidP="00630E60">
      <w:pPr>
        <w:jc w:val="both"/>
        <w:rPr>
          <w:rFonts w:ascii="Arial" w:hAnsi="Arial" w:cs="Arial"/>
          <w:bCs/>
          <w:iCs/>
          <w:lang w:val="en-GB"/>
        </w:rPr>
      </w:pPr>
      <w:r>
        <w:rPr>
          <w:rFonts w:ascii="Arial" w:hAnsi="Arial" w:cs="Arial"/>
          <w:bCs/>
          <w:iCs/>
          <w:lang w:val="en-GB"/>
        </w:rPr>
        <w:t>Tae Oum</w:t>
      </w:r>
      <w:r w:rsidR="00A8537E">
        <w:rPr>
          <w:rFonts w:ascii="Arial" w:hAnsi="Arial" w:cs="Arial"/>
          <w:bCs/>
          <w:iCs/>
          <w:lang w:val="en-GB"/>
        </w:rPr>
        <w:t xml:space="preserve"> said he was honoured and grateful to accept the nomination, thanking the PNC for their work and STC colleagues for their unanimous support.  He also offered thanks to those attending the General Assembly, because without their support, he would be unable to do the job.  </w:t>
      </w:r>
      <w:r w:rsidR="007C76A4">
        <w:rPr>
          <w:rFonts w:ascii="Arial" w:hAnsi="Arial" w:cs="Arial"/>
          <w:bCs/>
          <w:iCs/>
          <w:lang w:val="en-GB"/>
        </w:rPr>
        <w:t>T</w:t>
      </w:r>
      <w:r w:rsidR="005912C1">
        <w:rPr>
          <w:rFonts w:ascii="Arial" w:hAnsi="Arial" w:cs="Arial"/>
          <w:bCs/>
          <w:iCs/>
          <w:lang w:val="en-GB"/>
        </w:rPr>
        <w:t>O said t</w:t>
      </w:r>
      <w:r w:rsidR="007C76A4">
        <w:rPr>
          <w:rFonts w:ascii="Arial" w:hAnsi="Arial" w:cs="Arial"/>
          <w:bCs/>
          <w:iCs/>
          <w:lang w:val="en-GB"/>
        </w:rPr>
        <w:t xml:space="preserve">he first task as </w:t>
      </w:r>
      <w:r w:rsidR="00A8537E">
        <w:rPr>
          <w:rFonts w:ascii="Arial" w:hAnsi="Arial" w:cs="Arial"/>
          <w:bCs/>
          <w:iCs/>
          <w:lang w:val="en-GB"/>
        </w:rPr>
        <w:t>President Elect was to describe a few plans for the Society and</w:t>
      </w:r>
      <w:r w:rsidR="005912C1">
        <w:rPr>
          <w:rFonts w:ascii="Arial" w:hAnsi="Arial" w:cs="Arial"/>
          <w:bCs/>
          <w:iCs/>
          <w:lang w:val="en-GB"/>
        </w:rPr>
        <w:t xml:space="preserve"> </w:t>
      </w:r>
      <w:r w:rsidR="007C76A4">
        <w:rPr>
          <w:rFonts w:ascii="Arial" w:hAnsi="Arial" w:cs="Arial"/>
          <w:bCs/>
          <w:iCs/>
          <w:lang w:val="en-GB"/>
        </w:rPr>
        <w:t>then present nominations for the new STC to the GA for approval.</w:t>
      </w:r>
    </w:p>
    <w:p w:rsidR="007C76A4" w:rsidRDefault="007C76A4" w:rsidP="00630E60">
      <w:pPr>
        <w:jc w:val="both"/>
        <w:rPr>
          <w:rFonts w:ascii="Arial" w:hAnsi="Arial" w:cs="Arial"/>
          <w:bCs/>
          <w:iCs/>
          <w:lang w:val="en-GB"/>
        </w:rPr>
      </w:pPr>
    </w:p>
    <w:p w:rsidR="004F30E8" w:rsidRPr="007A2CDA" w:rsidRDefault="007C76A4" w:rsidP="00630E60">
      <w:pPr>
        <w:jc w:val="both"/>
        <w:rPr>
          <w:rFonts w:ascii="Arial" w:hAnsi="Arial" w:cs="Arial"/>
          <w:bCs/>
          <w:iCs/>
          <w:lang w:val="en-GB"/>
        </w:rPr>
      </w:pPr>
      <w:r>
        <w:rPr>
          <w:rFonts w:ascii="Arial" w:hAnsi="Arial" w:cs="Arial"/>
          <w:bCs/>
          <w:iCs/>
          <w:lang w:val="en-GB"/>
        </w:rPr>
        <w:t xml:space="preserve">In terms of future plans, TO </w:t>
      </w:r>
      <w:r w:rsidR="004F30E8">
        <w:rPr>
          <w:rFonts w:ascii="Arial" w:hAnsi="Arial" w:cs="Arial"/>
          <w:bCs/>
          <w:iCs/>
          <w:lang w:val="en-GB"/>
        </w:rPr>
        <w:t xml:space="preserve">confirmed the overall of objective of the WCTRS </w:t>
      </w:r>
      <w:r w:rsidR="000562DE">
        <w:rPr>
          <w:rFonts w:ascii="Arial" w:hAnsi="Arial" w:cs="Arial"/>
          <w:bCs/>
          <w:iCs/>
          <w:lang w:val="en-GB"/>
        </w:rPr>
        <w:t>was to enhance its</w:t>
      </w:r>
      <w:r w:rsidR="004F30E8">
        <w:rPr>
          <w:rFonts w:ascii="Arial" w:hAnsi="Arial" w:cs="Arial"/>
          <w:bCs/>
          <w:iCs/>
          <w:lang w:val="en-GB"/>
        </w:rPr>
        <w:t xml:space="preserve"> contribution to member</w:t>
      </w:r>
      <w:r w:rsidR="005912C1">
        <w:rPr>
          <w:rFonts w:ascii="Arial" w:hAnsi="Arial" w:cs="Arial"/>
          <w:bCs/>
          <w:iCs/>
          <w:lang w:val="en-GB"/>
        </w:rPr>
        <w:t xml:space="preserve">s and to the Global Society.  He said </w:t>
      </w:r>
      <w:r w:rsidR="004F30E8">
        <w:rPr>
          <w:rFonts w:ascii="Arial" w:hAnsi="Arial" w:cs="Arial"/>
          <w:bCs/>
          <w:iCs/>
          <w:lang w:val="en-GB"/>
        </w:rPr>
        <w:t>this would be achieved by promoting the interchange of ideas, via networking opportunities with both a</w:t>
      </w:r>
      <w:r w:rsidR="005912C1">
        <w:rPr>
          <w:rFonts w:ascii="Arial" w:hAnsi="Arial" w:cs="Arial"/>
          <w:bCs/>
          <w:iCs/>
          <w:lang w:val="en-GB"/>
        </w:rPr>
        <w:t xml:space="preserve">cademics and industry.  He added that while </w:t>
      </w:r>
      <w:r w:rsidR="004F30E8">
        <w:rPr>
          <w:rFonts w:ascii="Arial" w:hAnsi="Arial" w:cs="Arial"/>
          <w:bCs/>
          <w:iCs/>
          <w:lang w:val="en-GB"/>
        </w:rPr>
        <w:t xml:space="preserve">we were doing quite well in </w:t>
      </w:r>
      <w:r w:rsidR="00CE2591">
        <w:rPr>
          <w:rFonts w:ascii="Arial" w:hAnsi="Arial" w:cs="Arial"/>
          <w:bCs/>
          <w:iCs/>
          <w:lang w:val="en-GB"/>
        </w:rPr>
        <w:t>our se</w:t>
      </w:r>
      <w:r w:rsidR="005912C1">
        <w:rPr>
          <w:rFonts w:ascii="Arial" w:hAnsi="Arial" w:cs="Arial"/>
          <w:bCs/>
          <w:iCs/>
          <w:lang w:val="en-GB"/>
        </w:rPr>
        <w:t xml:space="preserve">rvices to researchers, </w:t>
      </w:r>
      <w:r w:rsidR="00CE2591">
        <w:rPr>
          <w:rFonts w:ascii="Arial" w:hAnsi="Arial" w:cs="Arial"/>
          <w:bCs/>
          <w:iCs/>
          <w:lang w:val="en-GB"/>
        </w:rPr>
        <w:t>greater g</w:t>
      </w:r>
      <w:r w:rsidR="005912C1">
        <w:rPr>
          <w:rFonts w:ascii="Arial" w:hAnsi="Arial" w:cs="Arial"/>
          <w:bCs/>
          <w:iCs/>
          <w:lang w:val="en-GB"/>
        </w:rPr>
        <w:t>eographic coverage wa</w:t>
      </w:r>
      <w:r w:rsidR="00CE2591">
        <w:rPr>
          <w:rFonts w:ascii="Arial" w:hAnsi="Arial" w:cs="Arial"/>
          <w:bCs/>
          <w:iCs/>
          <w:lang w:val="en-GB"/>
        </w:rPr>
        <w:t>s needed, and we could also do more to help improve decision making by both industry and policy makers.  In order</w:t>
      </w:r>
      <w:r w:rsidR="005912C1">
        <w:rPr>
          <w:rFonts w:ascii="Arial" w:hAnsi="Arial" w:cs="Arial"/>
          <w:bCs/>
          <w:iCs/>
          <w:lang w:val="en-GB"/>
        </w:rPr>
        <w:t xml:space="preserve"> to address these areas, TO confirmed</w:t>
      </w:r>
      <w:r w:rsidR="00CE2591">
        <w:rPr>
          <w:rFonts w:ascii="Arial" w:hAnsi="Arial" w:cs="Arial"/>
          <w:bCs/>
          <w:iCs/>
          <w:lang w:val="en-GB"/>
        </w:rPr>
        <w:t xml:space="preserve"> the Society would continue to strengthen the activities where we have been doing well, for example, engaging in and expanding outreach activit</w:t>
      </w:r>
      <w:r w:rsidR="005912C1">
        <w:rPr>
          <w:rFonts w:ascii="Arial" w:hAnsi="Arial" w:cs="Arial"/>
          <w:bCs/>
          <w:iCs/>
          <w:lang w:val="en-GB"/>
        </w:rPr>
        <w:t>ies to developing countries, as well as</w:t>
      </w:r>
      <w:r w:rsidR="00CE2591">
        <w:rPr>
          <w:rFonts w:ascii="Arial" w:hAnsi="Arial" w:cs="Arial"/>
          <w:bCs/>
          <w:iCs/>
          <w:lang w:val="en-GB"/>
        </w:rPr>
        <w:t xml:space="preserve"> strengthening the WCTRS-Y initiative</w:t>
      </w:r>
      <w:r w:rsidR="005912C1">
        <w:rPr>
          <w:rFonts w:ascii="Arial" w:hAnsi="Arial" w:cs="Arial"/>
          <w:bCs/>
          <w:iCs/>
          <w:lang w:val="en-GB"/>
        </w:rPr>
        <w:t>, now led by Laetitia Dablanc</w:t>
      </w:r>
      <w:r w:rsidR="007A2CDA">
        <w:rPr>
          <w:rFonts w:ascii="Arial" w:hAnsi="Arial" w:cs="Arial"/>
          <w:bCs/>
          <w:iCs/>
          <w:lang w:val="en-GB"/>
        </w:rPr>
        <w:t xml:space="preserve"> and supported well by Ali Huzayyin who created the WCTRS-Y.  </w:t>
      </w:r>
      <w:r w:rsidR="00CE2591">
        <w:rPr>
          <w:rFonts w:ascii="Arial" w:hAnsi="Arial" w:cs="Arial"/>
          <w:bCs/>
          <w:iCs/>
          <w:lang w:val="en-GB"/>
        </w:rPr>
        <w:t>New initiatives under consideration include Urban Transport Efficiency Performance Benchmarking, and a WCTRS Chartered Transport Analyst and Supply Chain Management licence. Closer cooperation</w:t>
      </w:r>
      <w:r w:rsidR="005912C1">
        <w:rPr>
          <w:rFonts w:ascii="Arial" w:hAnsi="Arial" w:cs="Arial"/>
          <w:bCs/>
          <w:iCs/>
          <w:lang w:val="en-GB"/>
        </w:rPr>
        <w:t xml:space="preserve"> with international organisations was also a priority for the next year and this would include organising sessions jointly with TRB and ITF etc.</w:t>
      </w:r>
      <w:r w:rsidR="00CE2591">
        <w:rPr>
          <w:rFonts w:ascii="Arial" w:hAnsi="Arial" w:cs="Arial"/>
          <w:bCs/>
          <w:iCs/>
          <w:lang w:val="en-GB"/>
        </w:rPr>
        <w:t xml:space="preserve"> </w:t>
      </w:r>
      <w:r w:rsidR="008845CF">
        <w:rPr>
          <w:rFonts w:ascii="Arial" w:hAnsi="Arial" w:cs="Arial"/>
          <w:bCs/>
          <w:iCs/>
          <w:lang w:val="en-GB"/>
        </w:rPr>
        <w:t xml:space="preserve"> </w:t>
      </w:r>
      <w:r w:rsidR="008845CF" w:rsidRPr="007A2CDA">
        <w:rPr>
          <w:rFonts w:ascii="Arial" w:hAnsi="Arial" w:cs="Arial"/>
          <w:bCs/>
          <w:iCs/>
          <w:lang w:val="en-GB"/>
        </w:rPr>
        <w:t>TO also promised that the WCTRS new leadership will make effort to attract more top</w:t>
      </w:r>
      <w:r w:rsidR="007A2CDA">
        <w:rPr>
          <w:rFonts w:ascii="Arial" w:hAnsi="Arial" w:cs="Arial"/>
          <w:bCs/>
          <w:iCs/>
          <w:lang w:val="en-GB"/>
        </w:rPr>
        <w:t xml:space="preserve"> </w:t>
      </w:r>
      <w:r w:rsidR="008845CF" w:rsidRPr="007A2CDA">
        <w:rPr>
          <w:rFonts w:ascii="Arial" w:hAnsi="Arial" w:cs="Arial"/>
          <w:bCs/>
          <w:iCs/>
          <w:lang w:val="en-GB"/>
        </w:rPr>
        <w:t>researchers and also, attract more North American members to WCTRS.</w:t>
      </w:r>
    </w:p>
    <w:p w:rsidR="00CE2591" w:rsidRPr="00261A2A" w:rsidRDefault="00CE2591" w:rsidP="00630E60">
      <w:pPr>
        <w:jc w:val="both"/>
        <w:rPr>
          <w:rFonts w:ascii="Arial" w:hAnsi="Arial" w:cs="Arial"/>
          <w:bCs/>
          <w:iCs/>
          <w:sz w:val="20"/>
          <w:szCs w:val="20"/>
          <w:lang w:val="en-GB"/>
        </w:rPr>
      </w:pPr>
    </w:p>
    <w:p w:rsidR="00B53CE9" w:rsidRPr="00261A2A" w:rsidRDefault="00B53CE9" w:rsidP="00630E60">
      <w:pPr>
        <w:rPr>
          <w:rFonts w:ascii="Arial" w:hAnsi="Arial" w:cs="Arial"/>
          <w:iCs/>
          <w:sz w:val="20"/>
          <w:szCs w:val="20"/>
          <w:lang w:val="en-GB"/>
        </w:rPr>
      </w:pPr>
    </w:p>
    <w:p w:rsidR="00B83EC0" w:rsidRDefault="007A2CDA" w:rsidP="00630E60">
      <w:pPr>
        <w:rPr>
          <w:rFonts w:ascii="Arial" w:hAnsi="Arial" w:cs="Arial"/>
          <w:b/>
          <w:bCs/>
          <w:iCs/>
          <w:lang w:val="en-GB"/>
        </w:rPr>
      </w:pPr>
      <w:r>
        <w:rPr>
          <w:rFonts w:ascii="Arial" w:hAnsi="Arial" w:cs="Arial"/>
          <w:b/>
          <w:bCs/>
          <w:iCs/>
          <w:lang w:val="en-GB"/>
        </w:rPr>
        <w:t>10</w:t>
      </w:r>
      <w:r w:rsidR="00B83EC0" w:rsidRPr="00B83EC0">
        <w:rPr>
          <w:rFonts w:ascii="Arial" w:hAnsi="Arial" w:cs="Arial"/>
          <w:b/>
          <w:bCs/>
          <w:iCs/>
          <w:lang w:val="en-GB"/>
        </w:rPr>
        <w:t xml:space="preserve">.  </w:t>
      </w:r>
      <w:r w:rsidR="00B53CE9">
        <w:rPr>
          <w:rFonts w:ascii="Arial" w:hAnsi="Arial" w:cs="Arial"/>
          <w:b/>
          <w:bCs/>
          <w:iCs/>
          <w:lang w:val="en-GB"/>
        </w:rPr>
        <w:tab/>
      </w:r>
      <w:r w:rsidR="00B83EC0" w:rsidRPr="00B83EC0">
        <w:rPr>
          <w:rFonts w:ascii="Arial" w:hAnsi="Arial" w:cs="Arial"/>
          <w:b/>
          <w:bCs/>
          <w:iCs/>
          <w:lang w:val="en-GB"/>
        </w:rPr>
        <w:t>Nomination and election of Steering Committee (next President)</w:t>
      </w:r>
    </w:p>
    <w:p w:rsidR="00FD4382" w:rsidRPr="00261A2A" w:rsidRDefault="00FD4382" w:rsidP="00630E60">
      <w:pPr>
        <w:rPr>
          <w:rFonts w:ascii="Arial" w:hAnsi="Arial" w:cs="Arial"/>
          <w:b/>
          <w:bCs/>
          <w:iCs/>
          <w:sz w:val="20"/>
          <w:szCs w:val="20"/>
          <w:lang w:val="en-GB"/>
        </w:rPr>
      </w:pPr>
    </w:p>
    <w:p w:rsidR="00A829D6" w:rsidRDefault="005912C1" w:rsidP="00630E60">
      <w:pPr>
        <w:jc w:val="both"/>
        <w:rPr>
          <w:rFonts w:ascii="Arial" w:eastAsia="Verdana" w:hAnsi="Arial" w:cs="Arial"/>
        </w:rPr>
      </w:pPr>
      <w:r>
        <w:rPr>
          <w:rFonts w:ascii="Arial" w:hAnsi="Arial" w:cs="Arial"/>
          <w:bCs/>
          <w:iCs/>
          <w:lang w:val="en-GB"/>
        </w:rPr>
        <w:t>After outlining his propos</w:t>
      </w:r>
      <w:r w:rsidR="00857F50">
        <w:rPr>
          <w:rFonts w:ascii="Arial" w:hAnsi="Arial" w:cs="Arial"/>
          <w:bCs/>
          <w:iCs/>
          <w:lang w:val="en-GB"/>
        </w:rPr>
        <w:t>als for the forthcoming term, Tae Oum</w:t>
      </w:r>
      <w:r>
        <w:rPr>
          <w:rFonts w:ascii="Arial" w:hAnsi="Arial" w:cs="Arial"/>
          <w:bCs/>
          <w:iCs/>
          <w:lang w:val="en-GB"/>
        </w:rPr>
        <w:t xml:space="preserve"> presented slides confirming his nominations and roles allocated within the new STC</w:t>
      </w:r>
      <w:r w:rsidR="003A38D2">
        <w:rPr>
          <w:rFonts w:ascii="Arial" w:hAnsi="Arial" w:cs="Arial"/>
          <w:bCs/>
          <w:iCs/>
          <w:lang w:val="en-GB"/>
        </w:rPr>
        <w:t xml:space="preserve"> for </w:t>
      </w:r>
      <w:r>
        <w:rPr>
          <w:rFonts w:ascii="Arial" w:hAnsi="Arial" w:cs="Arial"/>
          <w:bCs/>
          <w:iCs/>
          <w:lang w:val="en-GB"/>
        </w:rPr>
        <w:t>approval</w:t>
      </w:r>
      <w:r w:rsidR="003A38D2">
        <w:rPr>
          <w:rFonts w:ascii="Arial" w:hAnsi="Arial" w:cs="Arial"/>
          <w:bCs/>
          <w:iCs/>
          <w:lang w:val="en-GB"/>
        </w:rPr>
        <w:t xml:space="preserve"> of the GA</w:t>
      </w:r>
      <w:r>
        <w:rPr>
          <w:rFonts w:ascii="Arial" w:hAnsi="Arial" w:cs="Arial"/>
          <w:bCs/>
          <w:iCs/>
          <w:lang w:val="en-GB"/>
        </w:rPr>
        <w:t>.</w:t>
      </w:r>
      <w:r w:rsidR="003A38D2">
        <w:rPr>
          <w:rFonts w:ascii="Arial" w:hAnsi="Arial" w:cs="Arial"/>
          <w:bCs/>
          <w:iCs/>
          <w:lang w:val="en-GB"/>
        </w:rPr>
        <w:t xml:space="preserve">  He ran through each of the </w:t>
      </w:r>
      <w:r w:rsidR="003A38D2" w:rsidRPr="003A38D2">
        <w:rPr>
          <w:rFonts w:ascii="Arial" w:hAnsi="Arial" w:cs="Arial"/>
          <w:bCs/>
          <w:iCs/>
          <w:lang w:val="en-GB"/>
        </w:rPr>
        <w:t xml:space="preserve">slides, </w:t>
      </w:r>
      <w:r w:rsidR="001B70A6">
        <w:rPr>
          <w:rFonts w:ascii="Arial" w:eastAsia="Verdana" w:hAnsi="Arial" w:cs="Arial"/>
        </w:rPr>
        <w:t xml:space="preserve">confirming that ‘new’ STC members were highlighted in blue.  </w:t>
      </w:r>
      <w:r w:rsidR="00A829D6">
        <w:rPr>
          <w:rFonts w:ascii="Arial" w:eastAsia="Verdana" w:hAnsi="Arial" w:cs="Arial"/>
        </w:rPr>
        <w:t>Details of key posts are shown below.  Slides listing all other proposed members are available in the Member Area of the website:</w:t>
      </w:r>
    </w:p>
    <w:p w:rsidR="00A829D6" w:rsidRDefault="00A829D6" w:rsidP="00630E60">
      <w:pPr>
        <w:jc w:val="both"/>
        <w:rPr>
          <w:rFonts w:ascii="Arial" w:eastAsia="Verdana" w:hAnsi="Arial" w:cs="Arial"/>
        </w:rPr>
      </w:pPr>
    </w:p>
    <w:tbl>
      <w:tblPr>
        <w:tblStyle w:val="TableGrid"/>
        <w:tblW w:w="9351" w:type="dxa"/>
        <w:tblInd w:w="0" w:type="dxa"/>
        <w:tblLook w:val="04A0" w:firstRow="1" w:lastRow="0" w:firstColumn="1" w:lastColumn="0" w:noHBand="0" w:noVBand="1"/>
      </w:tblPr>
      <w:tblGrid>
        <w:gridCol w:w="3517"/>
        <w:gridCol w:w="1695"/>
        <w:gridCol w:w="4139"/>
      </w:tblGrid>
      <w:tr w:rsidR="00A829D6" w:rsidRPr="0063557E" w:rsidTr="00221A84">
        <w:tc>
          <w:tcPr>
            <w:tcW w:w="3517"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Chair of Scientific Committee (SCC)</w:t>
            </w:r>
          </w:p>
        </w:tc>
        <w:tc>
          <w:tcPr>
            <w:tcW w:w="1695"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Lori Tavasszy</w:t>
            </w:r>
          </w:p>
        </w:tc>
        <w:tc>
          <w:tcPr>
            <w:tcW w:w="4139"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Delft University of Technology, Netherlands</w:t>
            </w:r>
          </w:p>
        </w:tc>
      </w:tr>
      <w:tr w:rsidR="00A829D6" w:rsidRPr="0063557E" w:rsidTr="00221A84">
        <w:tc>
          <w:tcPr>
            <w:tcW w:w="3517"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Secretary General</w:t>
            </w:r>
          </w:p>
        </w:tc>
        <w:tc>
          <w:tcPr>
            <w:tcW w:w="1695"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Greg Marsden</w:t>
            </w:r>
          </w:p>
        </w:tc>
        <w:tc>
          <w:tcPr>
            <w:tcW w:w="4139"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University of Leeds, UK</w:t>
            </w:r>
          </w:p>
        </w:tc>
      </w:tr>
      <w:tr w:rsidR="00A829D6" w:rsidRPr="0063557E" w:rsidTr="00221A84">
        <w:tc>
          <w:tcPr>
            <w:tcW w:w="3517"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Operating Practice/Constitution</w:t>
            </w:r>
          </w:p>
        </w:tc>
        <w:tc>
          <w:tcPr>
            <w:tcW w:w="1695"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Ali Huzayyin</w:t>
            </w:r>
          </w:p>
        </w:tc>
        <w:tc>
          <w:tcPr>
            <w:tcW w:w="4139"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Cairo University, Egypt</w:t>
            </w:r>
          </w:p>
        </w:tc>
      </w:tr>
      <w:tr w:rsidR="00A829D6" w:rsidRPr="0063557E" w:rsidTr="00221A84">
        <w:tc>
          <w:tcPr>
            <w:tcW w:w="3517"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Auditor</w:t>
            </w:r>
          </w:p>
        </w:tc>
        <w:tc>
          <w:tcPr>
            <w:tcW w:w="1695"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Antonio Musso</w:t>
            </w:r>
          </w:p>
        </w:tc>
        <w:tc>
          <w:tcPr>
            <w:tcW w:w="4139"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University of Rome, Italy</w:t>
            </w:r>
          </w:p>
        </w:tc>
      </w:tr>
      <w:tr w:rsidR="00A829D6" w:rsidRPr="0063557E" w:rsidTr="00221A84">
        <w:tc>
          <w:tcPr>
            <w:tcW w:w="3517"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Legal Member</w:t>
            </w:r>
          </w:p>
        </w:tc>
        <w:tc>
          <w:tcPr>
            <w:tcW w:w="1695"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Michel Bierlaire</w:t>
            </w:r>
          </w:p>
        </w:tc>
        <w:tc>
          <w:tcPr>
            <w:tcW w:w="4139" w:type="dxa"/>
          </w:tcPr>
          <w:p w:rsidR="00A829D6" w:rsidRPr="0063557E" w:rsidRDefault="00A829D6" w:rsidP="00630E60">
            <w:pPr>
              <w:rPr>
                <w:rFonts w:ascii="Arial" w:eastAsia="Verdana" w:hAnsi="Arial" w:cs="Arial"/>
                <w:sz w:val="20"/>
                <w:szCs w:val="20"/>
              </w:rPr>
            </w:pPr>
            <w:r w:rsidRPr="0063557E">
              <w:rPr>
                <w:rFonts w:ascii="Arial" w:eastAsia="Verdana" w:hAnsi="Arial" w:cs="Arial"/>
                <w:sz w:val="20"/>
                <w:szCs w:val="20"/>
              </w:rPr>
              <w:t>EPFL, Switzerland</w:t>
            </w:r>
          </w:p>
        </w:tc>
      </w:tr>
    </w:tbl>
    <w:p w:rsidR="007A2CDA" w:rsidRDefault="007A2CDA" w:rsidP="00630E60">
      <w:pPr>
        <w:jc w:val="both"/>
        <w:rPr>
          <w:rFonts w:ascii="Arial" w:eastAsia="Verdana" w:hAnsi="Arial" w:cs="Arial"/>
        </w:rPr>
      </w:pPr>
    </w:p>
    <w:p w:rsidR="00A829D6" w:rsidRDefault="001B70A6" w:rsidP="00630E60">
      <w:pPr>
        <w:jc w:val="both"/>
        <w:rPr>
          <w:rFonts w:ascii="Arial" w:eastAsia="Verdana" w:hAnsi="Arial" w:cs="Arial"/>
        </w:rPr>
      </w:pPr>
      <w:r>
        <w:rPr>
          <w:rFonts w:ascii="Arial" w:eastAsia="Verdana" w:hAnsi="Arial" w:cs="Arial"/>
        </w:rPr>
        <w:t>He added</w:t>
      </w:r>
      <w:r w:rsidR="003A38D2">
        <w:rPr>
          <w:rFonts w:ascii="Arial" w:eastAsia="Verdana" w:hAnsi="Arial" w:cs="Arial"/>
        </w:rPr>
        <w:t xml:space="preserve"> that he would be resigning as </w:t>
      </w:r>
      <w:proofErr w:type="spellStart"/>
      <w:r w:rsidR="003A38D2">
        <w:rPr>
          <w:rFonts w:ascii="Arial" w:eastAsia="Verdana" w:hAnsi="Arial" w:cs="Arial"/>
        </w:rPr>
        <w:t>EiC</w:t>
      </w:r>
      <w:proofErr w:type="spellEnd"/>
      <w:r w:rsidR="003A38D2">
        <w:rPr>
          <w:rFonts w:ascii="Arial" w:eastAsia="Verdana" w:hAnsi="Arial" w:cs="Arial"/>
        </w:rPr>
        <w:t xml:space="preserve"> of Transport Policy by the end of </w:t>
      </w:r>
      <w:r>
        <w:rPr>
          <w:rFonts w:ascii="Arial" w:eastAsia="Verdana" w:hAnsi="Arial" w:cs="Arial"/>
        </w:rPr>
        <w:t xml:space="preserve">the year, so a successor would need to be found for that role, and commented that additional volunteers were needed to improve and strengthen social media and membership and marketing initiatives.  </w:t>
      </w:r>
    </w:p>
    <w:p w:rsidR="00A829D6" w:rsidRDefault="00A829D6" w:rsidP="00630E60">
      <w:pPr>
        <w:jc w:val="both"/>
        <w:rPr>
          <w:rFonts w:ascii="Arial" w:eastAsia="Verdana" w:hAnsi="Arial" w:cs="Arial"/>
        </w:rPr>
      </w:pPr>
    </w:p>
    <w:p w:rsidR="000562DE" w:rsidRDefault="001B70A6" w:rsidP="00630E60">
      <w:pPr>
        <w:jc w:val="both"/>
        <w:rPr>
          <w:rFonts w:ascii="Arial" w:eastAsia="Verdana" w:hAnsi="Arial" w:cs="Arial"/>
        </w:rPr>
      </w:pPr>
      <w:r>
        <w:rPr>
          <w:rFonts w:ascii="Arial" w:eastAsia="Verdana" w:hAnsi="Arial" w:cs="Arial"/>
        </w:rPr>
        <w:t xml:space="preserve">TO said that the Society might need to form sub-committees or small task forces between conferences which might need additional members.  He therefore sought </w:t>
      </w:r>
      <w:proofErr w:type="spellStart"/>
      <w:r>
        <w:rPr>
          <w:rFonts w:ascii="Arial" w:eastAsia="Verdana" w:hAnsi="Arial" w:cs="Arial"/>
        </w:rPr>
        <w:t>authorisation</w:t>
      </w:r>
      <w:proofErr w:type="spellEnd"/>
      <w:r>
        <w:rPr>
          <w:rFonts w:ascii="Arial" w:eastAsia="Verdana" w:hAnsi="Arial" w:cs="Arial"/>
        </w:rPr>
        <w:t xml:space="preserve"> from the GA to add an additional 5-10 STC members during the next three years if necessary.</w:t>
      </w:r>
    </w:p>
    <w:p w:rsidR="00261A2A" w:rsidRDefault="00261A2A" w:rsidP="00630E60">
      <w:pPr>
        <w:jc w:val="both"/>
        <w:rPr>
          <w:rFonts w:ascii="Arial" w:eastAsia="Verdana" w:hAnsi="Arial" w:cs="Arial"/>
        </w:rPr>
      </w:pPr>
    </w:p>
    <w:p w:rsidR="00B81D70" w:rsidRDefault="003A38D2" w:rsidP="00630E60">
      <w:pPr>
        <w:jc w:val="both"/>
        <w:rPr>
          <w:rFonts w:ascii="Arial" w:eastAsia="Verdana" w:hAnsi="Arial" w:cs="Arial"/>
        </w:rPr>
      </w:pPr>
      <w:r>
        <w:rPr>
          <w:rFonts w:ascii="Arial" w:eastAsia="Verdana" w:hAnsi="Arial" w:cs="Arial"/>
        </w:rPr>
        <w:t>After running through details of the new STC, a comment was made from the floor that more women were needed on the committees</w:t>
      </w:r>
      <w:r w:rsidR="00B81D70">
        <w:rPr>
          <w:rFonts w:ascii="Arial" w:eastAsia="Verdana" w:hAnsi="Arial" w:cs="Arial"/>
        </w:rPr>
        <w:t xml:space="preserve">.  TO </w:t>
      </w:r>
      <w:proofErr w:type="gramStart"/>
      <w:r w:rsidR="00B81D70">
        <w:rPr>
          <w:rFonts w:ascii="Arial" w:eastAsia="Verdana" w:hAnsi="Arial" w:cs="Arial"/>
        </w:rPr>
        <w:t>said</w:t>
      </w:r>
      <w:proofErr w:type="gramEnd"/>
      <w:r w:rsidR="00B81D70">
        <w:rPr>
          <w:rFonts w:ascii="Arial" w:eastAsia="Verdana" w:hAnsi="Arial" w:cs="Arial"/>
        </w:rPr>
        <w:t xml:space="preserve"> this could be addressed in recruitment for the 5-10 extra members, and that he would </w:t>
      </w:r>
      <w:r w:rsidR="00863186" w:rsidRPr="007A2CDA">
        <w:rPr>
          <w:rFonts w:ascii="Arial" w:eastAsia="Verdana" w:hAnsi="Arial" w:cs="Arial"/>
        </w:rPr>
        <w:t xml:space="preserve">work toward achieving gender balancing issue. </w:t>
      </w:r>
      <w:r w:rsidR="00B81D70">
        <w:rPr>
          <w:rFonts w:ascii="Arial" w:eastAsia="Verdana" w:hAnsi="Arial" w:cs="Arial"/>
        </w:rPr>
        <w:t>GM thanked TO for his presentation and pr</w:t>
      </w:r>
      <w:r w:rsidR="004907BB">
        <w:rPr>
          <w:rFonts w:ascii="Arial" w:eastAsia="Verdana" w:hAnsi="Arial" w:cs="Arial"/>
        </w:rPr>
        <w:t>oposals for the new STC</w:t>
      </w:r>
      <w:r w:rsidR="00B81D70">
        <w:rPr>
          <w:rFonts w:ascii="Arial" w:eastAsia="Verdana" w:hAnsi="Arial" w:cs="Arial"/>
        </w:rPr>
        <w:t>.  He said there were some</w:t>
      </w:r>
      <w:r w:rsidR="004907BB">
        <w:rPr>
          <w:rFonts w:ascii="Arial" w:eastAsia="Verdana" w:hAnsi="Arial" w:cs="Arial"/>
        </w:rPr>
        <w:t xml:space="preserve"> very good ideas put forward, and </w:t>
      </w:r>
      <w:r w:rsidR="00B81D70">
        <w:rPr>
          <w:rFonts w:ascii="Arial" w:eastAsia="Verdana" w:hAnsi="Arial" w:cs="Arial"/>
        </w:rPr>
        <w:t>asked if anyone would like to propose and second t</w:t>
      </w:r>
      <w:r w:rsidR="00C8777F">
        <w:rPr>
          <w:rFonts w:ascii="Arial" w:eastAsia="Verdana" w:hAnsi="Arial" w:cs="Arial"/>
        </w:rPr>
        <w:t xml:space="preserve">he motion to accept the new STC.  The motion was proposed and seconded, and GA, having noted the comment made earlier about the gender balance, asked for a show of hands to approve the </w:t>
      </w:r>
      <w:r w:rsidR="004907BB">
        <w:rPr>
          <w:rFonts w:ascii="Arial" w:eastAsia="Verdana" w:hAnsi="Arial" w:cs="Arial"/>
        </w:rPr>
        <w:t xml:space="preserve">new STC proposed </w:t>
      </w:r>
      <w:r w:rsidR="00C8777F">
        <w:rPr>
          <w:rFonts w:ascii="Arial" w:eastAsia="Verdana" w:hAnsi="Arial" w:cs="Arial"/>
        </w:rPr>
        <w:t>and the motion was carried.</w:t>
      </w:r>
    </w:p>
    <w:p w:rsidR="003A38D2" w:rsidRDefault="003A38D2" w:rsidP="00630E60">
      <w:pPr>
        <w:jc w:val="both"/>
        <w:rPr>
          <w:rFonts w:ascii="Arial" w:eastAsia="Verdana" w:hAnsi="Arial" w:cs="Arial"/>
        </w:rPr>
      </w:pPr>
    </w:p>
    <w:p w:rsidR="001B70A6" w:rsidRDefault="004907BB" w:rsidP="00630E60">
      <w:pPr>
        <w:jc w:val="both"/>
        <w:textAlignment w:val="baseline"/>
        <w:rPr>
          <w:rFonts w:ascii="Arial" w:eastAsia="Verdana" w:hAnsi="Arial" w:cs="Arial"/>
        </w:rPr>
      </w:pPr>
      <w:r>
        <w:rPr>
          <w:rFonts w:ascii="Arial" w:eastAsia="Verdana" w:hAnsi="Arial" w:cs="Arial"/>
        </w:rPr>
        <w:t>After the new STC was approved, Mike Browne (Topic Area Manager: Freight Transport and Logistics) commented that while he was impressed with everything that had happened, he thought a gender balance of 75% male: 25% female was disappointing and that the leadersh</w:t>
      </w:r>
      <w:r w:rsidR="00D72FCB">
        <w:rPr>
          <w:rFonts w:ascii="Arial" w:eastAsia="Verdana" w:hAnsi="Arial" w:cs="Arial"/>
        </w:rPr>
        <w:t xml:space="preserve">ip of the STC should be making </w:t>
      </w:r>
      <w:r>
        <w:rPr>
          <w:rFonts w:ascii="Arial" w:eastAsia="Verdana" w:hAnsi="Arial" w:cs="Arial"/>
        </w:rPr>
        <w:t>effort</w:t>
      </w:r>
      <w:r w:rsidR="00D72FCB">
        <w:rPr>
          <w:rFonts w:ascii="Arial" w:eastAsia="Verdana" w:hAnsi="Arial" w:cs="Arial"/>
        </w:rPr>
        <w:t>s</w:t>
      </w:r>
      <w:r>
        <w:rPr>
          <w:rFonts w:ascii="Arial" w:eastAsia="Verdana" w:hAnsi="Arial" w:cs="Arial"/>
        </w:rPr>
        <w:t xml:space="preserve"> to address this.  He said that while he was not against the motion to approve </w:t>
      </w:r>
      <w:r w:rsidR="00D72FCB">
        <w:rPr>
          <w:rFonts w:ascii="Arial" w:eastAsia="Verdana" w:hAnsi="Arial" w:cs="Arial"/>
        </w:rPr>
        <w:t>the new STC, he was concerned we might not take any action on this</w:t>
      </w:r>
      <w:r w:rsidR="000562DE">
        <w:rPr>
          <w:rFonts w:ascii="Arial" w:eastAsia="Verdana" w:hAnsi="Arial" w:cs="Arial"/>
        </w:rPr>
        <w:t xml:space="preserve"> issue.  GM confirmed it </w:t>
      </w:r>
      <w:r w:rsidR="00D72FCB">
        <w:rPr>
          <w:rFonts w:ascii="Arial" w:eastAsia="Verdana" w:hAnsi="Arial" w:cs="Arial"/>
        </w:rPr>
        <w:t>had been raised at the GA in Shanghai in 2016 and following a review of the gender balance within the Society, we adopted an equality inclusion commitment stating that the STC and SCC should at least match the % of the membership.  He accepted that the balance had fallen short so far, although membership of the STC was not yet complete.  GM thanked MB for raising the issue adding it was important to have this discussion, especially as the GA only meets every th</w:t>
      </w:r>
      <w:r w:rsidR="000F77ED">
        <w:rPr>
          <w:rFonts w:ascii="Arial" w:eastAsia="Verdana" w:hAnsi="Arial" w:cs="Arial"/>
        </w:rPr>
        <w:t>ree years and it was clear that we need to look at the</w:t>
      </w:r>
      <w:r w:rsidR="000562DE">
        <w:rPr>
          <w:rFonts w:ascii="Arial" w:eastAsia="Verdana" w:hAnsi="Arial" w:cs="Arial"/>
        </w:rPr>
        <w:t xml:space="preserve"> election process and what might need</w:t>
      </w:r>
      <w:r w:rsidR="000F77ED">
        <w:rPr>
          <w:rFonts w:ascii="Arial" w:eastAsia="Verdana" w:hAnsi="Arial" w:cs="Arial"/>
        </w:rPr>
        <w:t xml:space="preserve"> to be changed procedurally.</w:t>
      </w:r>
    </w:p>
    <w:p w:rsidR="00FD4382" w:rsidRDefault="00FD4382" w:rsidP="00630E60">
      <w:pPr>
        <w:rPr>
          <w:rFonts w:ascii="Arial" w:hAnsi="Arial" w:cs="Arial"/>
          <w:b/>
          <w:bCs/>
          <w:iCs/>
          <w:lang w:val="en-GB"/>
        </w:rPr>
      </w:pPr>
    </w:p>
    <w:p w:rsidR="00B53CE9" w:rsidRPr="00B83EC0" w:rsidRDefault="00B53CE9" w:rsidP="00630E60">
      <w:pPr>
        <w:rPr>
          <w:rFonts w:ascii="Arial" w:hAnsi="Arial" w:cs="Arial"/>
          <w:iCs/>
          <w:lang w:val="en-GB"/>
        </w:rPr>
      </w:pPr>
    </w:p>
    <w:p w:rsidR="00B83EC0" w:rsidRDefault="007A2CDA" w:rsidP="00630E60">
      <w:pPr>
        <w:rPr>
          <w:rFonts w:ascii="Arial" w:hAnsi="Arial" w:cs="Arial"/>
          <w:b/>
          <w:bCs/>
          <w:iCs/>
        </w:rPr>
      </w:pPr>
      <w:r>
        <w:rPr>
          <w:rFonts w:ascii="Arial" w:hAnsi="Arial" w:cs="Arial"/>
          <w:b/>
          <w:bCs/>
          <w:iCs/>
        </w:rPr>
        <w:t>11</w:t>
      </w:r>
      <w:r w:rsidR="00B83EC0" w:rsidRPr="00B83EC0">
        <w:rPr>
          <w:rFonts w:ascii="Arial" w:hAnsi="Arial" w:cs="Arial"/>
          <w:b/>
          <w:bCs/>
          <w:iCs/>
        </w:rPr>
        <w:t xml:space="preserve">.  </w:t>
      </w:r>
      <w:r w:rsidR="00B53CE9">
        <w:rPr>
          <w:rFonts w:ascii="Arial" w:hAnsi="Arial" w:cs="Arial"/>
          <w:b/>
          <w:bCs/>
          <w:iCs/>
        </w:rPr>
        <w:tab/>
      </w:r>
      <w:r w:rsidR="00B83EC0" w:rsidRPr="00B83EC0">
        <w:rPr>
          <w:rFonts w:ascii="Arial" w:hAnsi="Arial" w:cs="Arial"/>
          <w:b/>
          <w:bCs/>
          <w:iCs/>
        </w:rPr>
        <w:t xml:space="preserve">Membership fees </w:t>
      </w:r>
      <w:r w:rsidR="008C334B">
        <w:rPr>
          <w:rFonts w:ascii="Arial" w:hAnsi="Arial" w:cs="Arial"/>
          <w:b/>
          <w:bCs/>
          <w:iCs/>
        </w:rPr>
        <w:t>for 2022-2025 (Sec General -</w:t>
      </w:r>
      <w:r w:rsidR="008C334B">
        <w:rPr>
          <w:rFonts w:ascii="Arial" w:hAnsi="Arial" w:cs="Arial"/>
          <w:b/>
        </w:rPr>
        <w:t xml:space="preserve"> Greg Marsden: GM)</w:t>
      </w:r>
    </w:p>
    <w:p w:rsidR="000F77ED" w:rsidRDefault="000F77ED" w:rsidP="00630E60">
      <w:pPr>
        <w:jc w:val="both"/>
        <w:textAlignment w:val="baseline"/>
        <w:rPr>
          <w:rFonts w:ascii="Arial" w:eastAsia="Verdana" w:hAnsi="Arial" w:cs="Arial"/>
        </w:rPr>
      </w:pPr>
    </w:p>
    <w:p w:rsidR="000F77ED" w:rsidRDefault="000F77ED" w:rsidP="00630E60">
      <w:pPr>
        <w:jc w:val="both"/>
        <w:textAlignment w:val="baseline"/>
        <w:rPr>
          <w:rFonts w:ascii="Arial" w:eastAsia="Verdana" w:hAnsi="Arial" w:cs="Arial"/>
        </w:rPr>
      </w:pPr>
      <w:r>
        <w:rPr>
          <w:rFonts w:ascii="Arial" w:eastAsia="Verdana" w:hAnsi="Arial" w:cs="Arial"/>
        </w:rPr>
        <w:t xml:space="preserve">GM said this was the final part of the meeting, where the GA has to agree any changes to the fee structure.  He referred to the current level of fees, which were $150 for general members, $90 for members from developing countries and $60 for students for a three year period.  He said at the meeting in July 2016, the GA gave the STC power to raise the fees for 2019-2022 by </w:t>
      </w:r>
      <w:r w:rsidR="000562DE">
        <w:rPr>
          <w:rFonts w:ascii="Arial" w:eastAsia="Verdana" w:hAnsi="Arial" w:cs="Arial"/>
        </w:rPr>
        <w:t>(</w:t>
      </w:r>
      <w:r>
        <w:rPr>
          <w:rFonts w:ascii="Arial" w:eastAsia="Verdana" w:hAnsi="Arial" w:cs="Arial"/>
        </w:rPr>
        <w:t>at most</w:t>
      </w:r>
      <w:r w:rsidR="000562DE">
        <w:rPr>
          <w:rFonts w:ascii="Arial" w:eastAsia="Verdana" w:hAnsi="Arial" w:cs="Arial"/>
        </w:rPr>
        <w:t>)</w:t>
      </w:r>
      <w:r>
        <w:rPr>
          <w:rFonts w:ascii="Arial" w:eastAsia="Verdana" w:hAnsi="Arial" w:cs="Arial"/>
        </w:rPr>
        <w:t xml:space="preserve"> 20% should changes to our financial circumstances require it, and although we didn’t exercise that option, he sought app</w:t>
      </w:r>
      <w:r w:rsidR="000562DE">
        <w:rPr>
          <w:rFonts w:ascii="Arial" w:eastAsia="Verdana" w:hAnsi="Arial" w:cs="Arial"/>
        </w:rPr>
        <w:t xml:space="preserve">roval from the GA to allow the same </w:t>
      </w:r>
      <w:r>
        <w:rPr>
          <w:rFonts w:ascii="Arial" w:eastAsia="Verdana" w:hAnsi="Arial" w:cs="Arial"/>
        </w:rPr>
        <w:t>flexibility for the period 2022-2025.  There was a show of hands from the floor and t</w:t>
      </w:r>
      <w:r w:rsidR="000562DE">
        <w:rPr>
          <w:rFonts w:ascii="Arial" w:eastAsia="Verdana" w:hAnsi="Arial" w:cs="Arial"/>
        </w:rPr>
        <w:t>he motion was carried, after</w:t>
      </w:r>
      <w:r>
        <w:rPr>
          <w:rFonts w:ascii="Arial" w:eastAsia="Verdana" w:hAnsi="Arial" w:cs="Arial"/>
        </w:rPr>
        <w:t xml:space="preserve"> which GM thanked everyone for their attendance</w:t>
      </w:r>
      <w:r w:rsidR="000562DE">
        <w:rPr>
          <w:rFonts w:ascii="Arial" w:eastAsia="Verdana" w:hAnsi="Arial" w:cs="Arial"/>
        </w:rPr>
        <w:t xml:space="preserve"> and offered</w:t>
      </w:r>
      <w:r>
        <w:rPr>
          <w:rFonts w:ascii="Arial" w:eastAsia="Verdana" w:hAnsi="Arial" w:cs="Arial"/>
        </w:rPr>
        <w:t xml:space="preserve"> best wishes for a successful and enjoyable conference.</w:t>
      </w:r>
    </w:p>
    <w:p w:rsidR="00FD4382" w:rsidRDefault="00FD4382" w:rsidP="00630E60">
      <w:pPr>
        <w:jc w:val="both"/>
        <w:textAlignment w:val="baseline"/>
        <w:rPr>
          <w:rFonts w:ascii="Arial" w:eastAsia="Verdana" w:hAnsi="Arial" w:cs="Arial"/>
        </w:rPr>
      </w:pPr>
    </w:p>
    <w:p w:rsidR="00B53CE9" w:rsidRPr="00B83EC0" w:rsidRDefault="00B53CE9" w:rsidP="00630E60">
      <w:pPr>
        <w:rPr>
          <w:rFonts w:ascii="Arial" w:hAnsi="Arial" w:cs="Arial"/>
          <w:iCs/>
          <w:lang w:val="en-GB"/>
        </w:rPr>
      </w:pPr>
    </w:p>
    <w:p w:rsidR="00B83EC0" w:rsidRPr="00B83EC0" w:rsidRDefault="00B83EC0" w:rsidP="00630E60">
      <w:pPr>
        <w:rPr>
          <w:rFonts w:ascii="Arial" w:hAnsi="Arial" w:cs="Arial"/>
          <w:iCs/>
          <w:lang w:val="en-GB"/>
        </w:rPr>
      </w:pPr>
      <w:r w:rsidRPr="00B83EC0">
        <w:rPr>
          <w:rFonts w:ascii="Arial" w:hAnsi="Arial" w:cs="Arial"/>
          <w:b/>
          <w:bCs/>
          <w:iCs/>
          <w:lang w:val="en-GB"/>
        </w:rPr>
        <w:t xml:space="preserve">13.  </w:t>
      </w:r>
      <w:r w:rsidR="00B53CE9">
        <w:rPr>
          <w:rFonts w:ascii="Arial" w:hAnsi="Arial" w:cs="Arial"/>
          <w:b/>
          <w:bCs/>
          <w:iCs/>
          <w:lang w:val="en-GB"/>
        </w:rPr>
        <w:tab/>
      </w:r>
      <w:r w:rsidRPr="00B83EC0">
        <w:rPr>
          <w:rFonts w:ascii="Arial" w:hAnsi="Arial" w:cs="Arial"/>
          <w:b/>
          <w:bCs/>
          <w:iCs/>
          <w:lang w:val="en-GB"/>
        </w:rPr>
        <w:t>Any Other Business</w:t>
      </w:r>
    </w:p>
    <w:p w:rsidR="00FF19DF" w:rsidRPr="00E74307" w:rsidRDefault="00FF19DF" w:rsidP="00630E60">
      <w:pPr>
        <w:jc w:val="both"/>
        <w:textAlignment w:val="baseline"/>
        <w:rPr>
          <w:rFonts w:ascii="Arial" w:eastAsia="Verdana" w:hAnsi="Arial" w:cs="Arial"/>
        </w:rPr>
      </w:pPr>
    </w:p>
    <w:p w:rsidR="00FA4C09" w:rsidRDefault="00FD4382" w:rsidP="00630E60">
      <w:pPr>
        <w:jc w:val="both"/>
        <w:textAlignment w:val="baseline"/>
        <w:rPr>
          <w:rFonts w:ascii="Arial" w:eastAsia="Verdana" w:hAnsi="Arial" w:cs="Arial"/>
        </w:rPr>
      </w:pPr>
      <w:r>
        <w:rPr>
          <w:rFonts w:ascii="Arial" w:eastAsia="Verdana" w:hAnsi="Arial" w:cs="Arial"/>
        </w:rPr>
        <w:t>There was no other business.</w:t>
      </w:r>
    </w:p>
    <w:p w:rsidR="00187E26" w:rsidRPr="003051EA" w:rsidRDefault="00187E26" w:rsidP="00630E60">
      <w:pPr>
        <w:jc w:val="both"/>
        <w:textAlignment w:val="baseline"/>
        <w:rPr>
          <w:rFonts w:ascii="Arial" w:eastAsia="Verdana" w:hAnsi="Arial" w:cs="Arial"/>
          <w:color w:val="FF0000"/>
        </w:rPr>
      </w:pPr>
    </w:p>
    <w:p w:rsidR="009C6AD0" w:rsidRPr="003051EA" w:rsidRDefault="009C6AD0" w:rsidP="007B4119">
      <w:pPr>
        <w:pStyle w:val="NoSpacing"/>
        <w:jc w:val="both"/>
        <w:rPr>
          <w:color w:val="FF0000"/>
        </w:rPr>
      </w:pPr>
    </w:p>
    <w:sectPr w:rsidR="009C6AD0" w:rsidRPr="003051EA">
      <w:headerReference w:type="even" r:id="rId8"/>
      <w:headerReference w:type="default" r:id="rId9"/>
      <w:headerReference w:type="firs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71E" w:rsidRDefault="0040771E" w:rsidP="00475BB4">
      <w:r>
        <w:separator/>
      </w:r>
    </w:p>
  </w:endnote>
  <w:endnote w:type="continuationSeparator" w:id="0">
    <w:p w:rsidR="0040771E" w:rsidRDefault="0040771E" w:rsidP="00475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71E" w:rsidRDefault="0040771E" w:rsidP="00475BB4">
      <w:r>
        <w:separator/>
      </w:r>
    </w:p>
  </w:footnote>
  <w:footnote w:type="continuationSeparator" w:id="0">
    <w:p w:rsidR="0040771E" w:rsidRDefault="0040771E" w:rsidP="00475B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4" w:rsidRDefault="00630E60">
    <w:pPr>
      <w:pStyle w:val="Header"/>
    </w:pPr>
    <w:r>
      <w:rPr>
        <w:noProof/>
      </w:rPr>
      <w:pict w14:anchorId="611C79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6" o:spid="_x0000_s2051" type="#_x0000_t136" style="position:absolute;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4" w:rsidRDefault="00630E60">
    <w:pPr>
      <w:pStyle w:val="Header"/>
    </w:pPr>
    <w:r>
      <w:rPr>
        <w:noProof/>
      </w:rPr>
      <w:pict w14:anchorId="1C5FD21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7" o:spid="_x0000_s2052" type="#_x0000_t136" style="position:absolute;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BB4" w:rsidRDefault="00630E60">
    <w:pPr>
      <w:pStyle w:val="Header"/>
    </w:pPr>
    <w:r>
      <w:rPr>
        <w:noProof/>
      </w:rPr>
      <w:pict w14:anchorId="230A78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095655" o:spid="_x0000_s2050" type="#_x0000_t136" style="position:absolute;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6215BC"/>
    <w:multiLevelType w:val="hybridMultilevel"/>
    <w:tmpl w:val="7B0627F8"/>
    <w:lvl w:ilvl="0" w:tplc="FFA86CF6">
      <w:start w:val="1"/>
      <w:numFmt w:val="decimal"/>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DE709D5"/>
    <w:multiLevelType w:val="hybridMultilevel"/>
    <w:tmpl w:val="A5680DD4"/>
    <w:lvl w:ilvl="0" w:tplc="FFF4DC60">
      <w:start w:val="1"/>
      <w:numFmt w:val="bullet"/>
      <w:lvlText w:val=""/>
      <w:lvlJc w:val="left"/>
      <w:pPr>
        <w:tabs>
          <w:tab w:val="num" w:pos="720"/>
        </w:tabs>
        <w:ind w:left="720" w:hanging="360"/>
      </w:pPr>
      <w:rPr>
        <w:rFonts w:ascii="Symbol" w:hAnsi="Symbol" w:hint="default"/>
      </w:rPr>
    </w:lvl>
    <w:lvl w:ilvl="1" w:tplc="FBB04E36" w:tentative="1">
      <w:start w:val="1"/>
      <w:numFmt w:val="bullet"/>
      <w:lvlText w:val=""/>
      <w:lvlJc w:val="left"/>
      <w:pPr>
        <w:tabs>
          <w:tab w:val="num" w:pos="1440"/>
        </w:tabs>
        <w:ind w:left="1440" w:hanging="360"/>
      </w:pPr>
      <w:rPr>
        <w:rFonts w:ascii="Symbol" w:hAnsi="Symbol" w:hint="default"/>
      </w:rPr>
    </w:lvl>
    <w:lvl w:ilvl="2" w:tplc="CC42B69A" w:tentative="1">
      <w:start w:val="1"/>
      <w:numFmt w:val="bullet"/>
      <w:lvlText w:val=""/>
      <w:lvlJc w:val="left"/>
      <w:pPr>
        <w:tabs>
          <w:tab w:val="num" w:pos="2160"/>
        </w:tabs>
        <w:ind w:left="2160" w:hanging="360"/>
      </w:pPr>
      <w:rPr>
        <w:rFonts w:ascii="Symbol" w:hAnsi="Symbol" w:hint="default"/>
      </w:rPr>
    </w:lvl>
    <w:lvl w:ilvl="3" w:tplc="B734F75C" w:tentative="1">
      <w:start w:val="1"/>
      <w:numFmt w:val="bullet"/>
      <w:lvlText w:val=""/>
      <w:lvlJc w:val="left"/>
      <w:pPr>
        <w:tabs>
          <w:tab w:val="num" w:pos="2880"/>
        </w:tabs>
        <w:ind w:left="2880" w:hanging="360"/>
      </w:pPr>
      <w:rPr>
        <w:rFonts w:ascii="Symbol" w:hAnsi="Symbol" w:hint="default"/>
      </w:rPr>
    </w:lvl>
    <w:lvl w:ilvl="4" w:tplc="1E7C017A" w:tentative="1">
      <w:start w:val="1"/>
      <w:numFmt w:val="bullet"/>
      <w:lvlText w:val=""/>
      <w:lvlJc w:val="left"/>
      <w:pPr>
        <w:tabs>
          <w:tab w:val="num" w:pos="3600"/>
        </w:tabs>
        <w:ind w:left="3600" w:hanging="360"/>
      </w:pPr>
      <w:rPr>
        <w:rFonts w:ascii="Symbol" w:hAnsi="Symbol" w:hint="default"/>
      </w:rPr>
    </w:lvl>
    <w:lvl w:ilvl="5" w:tplc="10D28FDC" w:tentative="1">
      <w:start w:val="1"/>
      <w:numFmt w:val="bullet"/>
      <w:lvlText w:val=""/>
      <w:lvlJc w:val="left"/>
      <w:pPr>
        <w:tabs>
          <w:tab w:val="num" w:pos="4320"/>
        </w:tabs>
        <w:ind w:left="4320" w:hanging="360"/>
      </w:pPr>
      <w:rPr>
        <w:rFonts w:ascii="Symbol" w:hAnsi="Symbol" w:hint="default"/>
      </w:rPr>
    </w:lvl>
    <w:lvl w:ilvl="6" w:tplc="7A8A61D8" w:tentative="1">
      <w:start w:val="1"/>
      <w:numFmt w:val="bullet"/>
      <w:lvlText w:val=""/>
      <w:lvlJc w:val="left"/>
      <w:pPr>
        <w:tabs>
          <w:tab w:val="num" w:pos="5040"/>
        </w:tabs>
        <w:ind w:left="5040" w:hanging="360"/>
      </w:pPr>
      <w:rPr>
        <w:rFonts w:ascii="Symbol" w:hAnsi="Symbol" w:hint="default"/>
      </w:rPr>
    </w:lvl>
    <w:lvl w:ilvl="7" w:tplc="3A46E26C" w:tentative="1">
      <w:start w:val="1"/>
      <w:numFmt w:val="bullet"/>
      <w:lvlText w:val=""/>
      <w:lvlJc w:val="left"/>
      <w:pPr>
        <w:tabs>
          <w:tab w:val="num" w:pos="5760"/>
        </w:tabs>
        <w:ind w:left="5760" w:hanging="360"/>
      </w:pPr>
      <w:rPr>
        <w:rFonts w:ascii="Symbol" w:hAnsi="Symbol" w:hint="default"/>
      </w:rPr>
    </w:lvl>
    <w:lvl w:ilvl="8" w:tplc="C630D52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C563858"/>
    <w:multiLevelType w:val="hybridMultilevel"/>
    <w:tmpl w:val="6D34CFD0"/>
    <w:lvl w:ilvl="0" w:tplc="06C89948">
      <w:start w:val="1"/>
      <w:numFmt w:val="decimal"/>
      <w:lvlText w:val="%1."/>
      <w:lvlJc w:val="left"/>
      <w:pPr>
        <w:tabs>
          <w:tab w:val="num" w:pos="720"/>
        </w:tabs>
        <w:ind w:left="720" w:hanging="360"/>
      </w:pPr>
    </w:lvl>
    <w:lvl w:ilvl="1" w:tplc="D95A07EE">
      <w:start w:val="1"/>
      <w:numFmt w:val="decimal"/>
      <w:lvlText w:val="%2."/>
      <w:lvlJc w:val="left"/>
      <w:pPr>
        <w:tabs>
          <w:tab w:val="num" w:pos="1440"/>
        </w:tabs>
        <w:ind w:left="1440" w:hanging="360"/>
      </w:pPr>
    </w:lvl>
    <w:lvl w:ilvl="2" w:tplc="B4D6220E" w:tentative="1">
      <w:start w:val="1"/>
      <w:numFmt w:val="decimal"/>
      <w:lvlText w:val="%3."/>
      <w:lvlJc w:val="left"/>
      <w:pPr>
        <w:tabs>
          <w:tab w:val="num" w:pos="2160"/>
        </w:tabs>
        <w:ind w:left="2160" w:hanging="360"/>
      </w:pPr>
    </w:lvl>
    <w:lvl w:ilvl="3" w:tplc="C38A1062" w:tentative="1">
      <w:start w:val="1"/>
      <w:numFmt w:val="decimal"/>
      <w:lvlText w:val="%4."/>
      <w:lvlJc w:val="left"/>
      <w:pPr>
        <w:tabs>
          <w:tab w:val="num" w:pos="2880"/>
        </w:tabs>
        <w:ind w:left="2880" w:hanging="360"/>
      </w:pPr>
    </w:lvl>
    <w:lvl w:ilvl="4" w:tplc="C25E3F74" w:tentative="1">
      <w:start w:val="1"/>
      <w:numFmt w:val="decimal"/>
      <w:lvlText w:val="%5."/>
      <w:lvlJc w:val="left"/>
      <w:pPr>
        <w:tabs>
          <w:tab w:val="num" w:pos="3600"/>
        </w:tabs>
        <w:ind w:left="3600" w:hanging="360"/>
      </w:pPr>
    </w:lvl>
    <w:lvl w:ilvl="5" w:tplc="CBA055E2" w:tentative="1">
      <w:start w:val="1"/>
      <w:numFmt w:val="decimal"/>
      <w:lvlText w:val="%6."/>
      <w:lvlJc w:val="left"/>
      <w:pPr>
        <w:tabs>
          <w:tab w:val="num" w:pos="4320"/>
        </w:tabs>
        <w:ind w:left="4320" w:hanging="360"/>
      </w:pPr>
    </w:lvl>
    <w:lvl w:ilvl="6" w:tplc="57FCEFB8" w:tentative="1">
      <w:start w:val="1"/>
      <w:numFmt w:val="decimal"/>
      <w:lvlText w:val="%7."/>
      <w:lvlJc w:val="left"/>
      <w:pPr>
        <w:tabs>
          <w:tab w:val="num" w:pos="5040"/>
        </w:tabs>
        <w:ind w:left="5040" w:hanging="360"/>
      </w:pPr>
    </w:lvl>
    <w:lvl w:ilvl="7" w:tplc="151C0FC8" w:tentative="1">
      <w:start w:val="1"/>
      <w:numFmt w:val="decimal"/>
      <w:lvlText w:val="%8."/>
      <w:lvlJc w:val="left"/>
      <w:pPr>
        <w:tabs>
          <w:tab w:val="num" w:pos="5760"/>
        </w:tabs>
        <w:ind w:left="5760" w:hanging="360"/>
      </w:pPr>
    </w:lvl>
    <w:lvl w:ilvl="8" w:tplc="B55880AE" w:tentative="1">
      <w:start w:val="1"/>
      <w:numFmt w:val="decimal"/>
      <w:lvlText w:val="%9."/>
      <w:lvlJc w:val="left"/>
      <w:pPr>
        <w:tabs>
          <w:tab w:val="num" w:pos="6480"/>
        </w:tabs>
        <w:ind w:left="6480" w:hanging="360"/>
      </w:pPr>
    </w:lvl>
  </w:abstractNum>
  <w:abstractNum w:abstractNumId="3" w15:restartNumberingAfterBreak="0">
    <w:nsid w:val="1F86032C"/>
    <w:multiLevelType w:val="hybridMultilevel"/>
    <w:tmpl w:val="AB520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617BF3"/>
    <w:multiLevelType w:val="hybridMultilevel"/>
    <w:tmpl w:val="CCB02992"/>
    <w:lvl w:ilvl="0" w:tplc="BB16B678">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CA10F1"/>
    <w:multiLevelType w:val="hybridMultilevel"/>
    <w:tmpl w:val="4CAA67CC"/>
    <w:lvl w:ilvl="0" w:tplc="8472A916">
      <w:start w:val="1"/>
      <w:numFmt w:val="decimal"/>
      <w:lvlText w:val="%1"/>
      <w:lvlJc w:val="left"/>
      <w:pPr>
        <w:tabs>
          <w:tab w:val="num" w:pos="720"/>
        </w:tabs>
        <w:ind w:left="720" w:hanging="360"/>
      </w:pPr>
    </w:lvl>
    <w:lvl w:ilvl="1" w:tplc="1DD8446C" w:tentative="1">
      <w:start w:val="1"/>
      <w:numFmt w:val="decimal"/>
      <w:lvlText w:val="%2"/>
      <w:lvlJc w:val="left"/>
      <w:pPr>
        <w:tabs>
          <w:tab w:val="num" w:pos="1440"/>
        </w:tabs>
        <w:ind w:left="1440" w:hanging="360"/>
      </w:pPr>
    </w:lvl>
    <w:lvl w:ilvl="2" w:tplc="6CDA4C0C" w:tentative="1">
      <w:start w:val="1"/>
      <w:numFmt w:val="decimal"/>
      <w:lvlText w:val="%3"/>
      <w:lvlJc w:val="left"/>
      <w:pPr>
        <w:tabs>
          <w:tab w:val="num" w:pos="2160"/>
        </w:tabs>
        <w:ind w:left="2160" w:hanging="360"/>
      </w:pPr>
    </w:lvl>
    <w:lvl w:ilvl="3" w:tplc="C85C0C5A" w:tentative="1">
      <w:start w:val="1"/>
      <w:numFmt w:val="decimal"/>
      <w:lvlText w:val="%4"/>
      <w:lvlJc w:val="left"/>
      <w:pPr>
        <w:tabs>
          <w:tab w:val="num" w:pos="2880"/>
        </w:tabs>
        <w:ind w:left="2880" w:hanging="360"/>
      </w:pPr>
    </w:lvl>
    <w:lvl w:ilvl="4" w:tplc="31D65848" w:tentative="1">
      <w:start w:val="1"/>
      <w:numFmt w:val="decimal"/>
      <w:lvlText w:val="%5"/>
      <w:lvlJc w:val="left"/>
      <w:pPr>
        <w:tabs>
          <w:tab w:val="num" w:pos="3600"/>
        </w:tabs>
        <w:ind w:left="3600" w:hanging="360"/>
      </w:pPr>
    </w:lvl>
    <w:lvl w:ilvl="5" w:tplc="158C04C6" w:tentative="1">
      <w:start w:val="1"/>
      <w:numFmt w:val="decimal"/>
      <w:lvlText w:val="%6"/>
      <w:lvlJc w:val="left"/>
      <w:pPr>
        <w:tabs>
          <w:tab w:val="num" w:pos="4320"/>
        </w:tabs>
        <w:ind w:left="4320" w:hanging="360"/>
      </w:pPr>
    </w:lvl>
    <w:lvl w:ilvl="6" w:tplc="96560DB2" w:tentative="1">
      <w:start w:val="1"/>
      <w:numFmt w:val="decimal"/>
      <w:lvlText w:val="%7"/>
      <w:lvlJc w:val="left"/>
      <w:pPr>
        <w:tabs>
          <w:tab w:val="num" w:pos="5040"/>
        </w:tabs>
        <w:ind w:left="5040" w:hanging="360"/>
      </w:pPr>
    </w:lvl>
    <w:lvl w:ilvl="7" w:tplc="A7E22502" w:tentative="1">
      <w:start w:val="1"/>
      <w:numFmt w:val="decimal"/>
      <w:lvlText w:val="%8"/>
      <w:lvlJc w:val="left"/>
      <w:pPr>
        <w:tabs>
          <w:tab w:val="num" w:pos="5760"/>
        </w:tabs>
        <w:ind w:left="5760" w:hanging="360"/>
      </w:pPr>
    </w:lvl>
    <w:lvl w:ilvl="8" w:tplc="1E52B946" w:tentative="1">
      <w:start w:val="1"/>
      <w:numFmt w:val="decimal"/>
      <w:lvlText w:val="%9"/>
      <w:lvlJc w:val="left"/>
      <w:pPr>
        <w:tabs>
          <w:tab w:val="num" w:pos="6480"/>
        </w:tabs>
        <w:ind w:left="6480" w:hanging="360"/>
      </w:pPr>
    </w:lvl>
  </w:abstractNum>
  <w:abstractNum w:abstractNumId="6" w15:restartNumberingAfterBreak="0">
    <w:nsid w:val="2E733BB4"/>
    <w:multiLevelType w:val="hybridMultilevel"/>
    <w:tmpl w:val="47A4BE58"/>
    <w:lvl w:ilvl="0" w:tplc="ABCC2636">
      <w:start w:val="1"/>
      <w:numFmt w:val="decimal"/>
      <w:lvlText w:val="%1."/>
      <w:lvlJc w:val="left"/>
      <w:pPr>
        <w:ind w:left="360" w:hanging="360"/>
      </w:pPr>
      <w:rPr>
        <w:rFonts w:ascii="Arial" w:eastAsia="PMingLiU" w:hAnsi="Arial" w:cs="Arial"/>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FB204F9"/>
    <w:multiLevelType w:val="multilevel"/>
    <w:tmpl w:val="A3987020"/>
    <w:lvl w:ilvl="0">
      <w:start w:val="1"/>
      <w:numFmt w:val="decimal"/>
      <w:lvlText w:val="%1."/>
      <w:lvlJc w:val="left"/>
      <w:pPr>
        <w:ind w:left="720" w:hanging="360"/>
      </w:pPr>
      <w:rPr>
        <w:rFonts w:ascii="Arial" w:eastAsia="PMingLiU" w:hAnsi="Arial" w:cs="Arial"/>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33F329C0"/>
    <w:multiLevelType w:val="hybridMultilevel"/>
    <w:tmpl w:val="A536A582"/>
    <w:lvl w:ilvl="0" w:tplc="1E108E1C">
      <w:start w:val="1"/>
      <w:numFmt w:val="bullet"/>
      <w:lvlText w:val=""/>
      <w:lvlJc w:val="left"/>
      <w:pPr>
        <w:tabs>
          <w:tab w:val="num" w:pos="720"/>
        </w:tabs>
        <w:ind w:left="720" w:hanging="360"/>
      </w:pPr>
      <w:rPr>
        <w:rFonts w:ascii="Wingdings" w:hAnsi="Wingdings" w:hint="default"/>
      </w:rPr>
    </w:lvl>
    <w:lvl w:ilvl="1" w:tplc="434ADFF0" w:tentative="1">
      <w:start w:val="1"/>
      <w:numFmt w:val="bullet"/>
      <w:lvlText w:val=""/>
      <w:lvlJc w:val="left"/>
      <w:pPr>
        <w:tabs>
          <w:tab w:val="num" w:pos="1440"/>
        </w:tabs>
        <w:ind w:left="1440" w:hanging="360"/>
      </w:pPr>
      <w:rPr>
        <w:rFonts w:ascii="Wingdings" w:hAnsi="Wingdings" w:hint="default"/>
      </w:rPr>
    </w:lvl>
    <w:lvl w:ilvl="2" w:tplc="9F400974" w:tentative="1">
      <w:start w:val="1"/>
      <w:numFmt w:val="bullet"/>
      <w:lvlText w:val=""/>
      <w:lvlJc w:val="left"/>
      <w:pPr>
        <w:tabs>
          <w:tab w:val="num" w:pos="2160"/>
        </w:tabs>
        <w:ind w:left="2160" w:hanging="360"/>
      </w:pPr>
      <w:rPr>
        <w:rFonts w:ascii="Wingdings" w:hAnsi="Wingdings" w:hint="default"/>
      </w:rPr>
    </w:lvl>
    <w:lvl w:ilvl="3" w:tplc="26480CE2" w:tentative="1">
      <w:start w:val="1"/>
      <w:numFmt w:val="bullet"/>
      <w:lvlText w:val=""/>
      <w:lvlJc w:val="left"/>
      <w:pPr>
        <w:tabs>
          <w:tab w:val="num" w:pos="2880"/>
        </w:tabs>
        <w:ind w:left="2880" w:hanging="360"/>
      </w:pPr>
      <w:rPr>
        <w:rFonts w:ascii="Wingdings" w:hAnsi="Wingdings" w:hint="default"/>
      </w:rPr>
    </w:lvl>
    <w:lvl w:ilvl="4" w:tplc="BCD27220" w:tentative="1">
      <w:start w:val="1"/>
      <w:numFmt w:val="bullet"/>
      <w:lvlText w:val=""/>
      <w:lvlJc w:val="left"/>
      <w:pPr>
        <w:tabs>
          <w:tab w:val="num" w:pos="3600"/>
        </w:tabs>
        <w:ind w:left="3600" w:hanging="360"/>
      </w:pPr>
      <w:rPr>
        <w:rFonts w:ascii="Wingdings" w:hAnsi="Wingdings" w:hint="default"/>
      </w:rPr>
    </w:lvl>
    <w:lvl w:ilvl="5" w:tplc="B53C5CD8" w:tentative="1">
      <w:start w:val="1"/>
      <w:numFmt w:val="bullet"/>
      <w:lvlText w:val=""/>
      <w:lvlJc w:val="left"/>
      <w:pPr>
        <w:tabs>
          <w:tab w:val="num" w:pos="4320"/>
        </w:tabs>
        <w:ind w:left="4320" w:hanging="360"/>
      </w:pPr>
      <w:rPr>
        <w:rFonts w:ascii="Wingdings" w:hAnsi="Wingdings" w:hint="default"/>
      </w:rPr>
    </w:lvl>
    <w:lvl w:ilvl="6" w:tplc="4E0485AC" w:tentative="1">
      <w:start w:val="1"/>
      <w:numFmt w:val="bullet"/>
      <w:lvlText w:val=""/>
      <w:lvlJc w:val="left"/>
      <w:pPr>
        <w:tabs>
          <w:tab w:val="num" w:pos="5040"/>
        </w:tabs>
        <w:ind w:left="5040" w:hanging="360"/>
      </w:pPr>
      <w:rPr>
        <w:rFonts w:ascii="Wingdings" w:hAnsi="Wingdings" w:hint="default"/>
      </w:rPr>
    </w:lvl>
    <w:lvl w:ilvl="7" w:tplc="9CE81268" w:tentative="1">
      <w:start w:val="1"/>
      <w:numFmt w:val="bullet"/>
      <w:lvlText w:val=""/>
      <w:lvlJc w:val="left"/>
      <w:pPr>
        <w:tabs>
          <w:tab w:val="num" w:pos="5760"/>
        </w:tabs>
        <w:ind w:left="5760" w:hanging="360"/>
      </w:pPr>
      <w:rPr>
        <w:rFonts w:ascii="Wingdings" w:hAnsi="Wingdings" w:hint="default"/>
      </w:rPr>
    </w:lvl>
    <w:lvl w:ilvl="8" w:tplc="6B2863F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1D791D"/>
    <w:multiLevelType w:val="hybridMultilevel"/>
    <w:tmpl w:val="2E5A950A"/>
    <w:lvl w:ilvl="0" w:tplc="0A443A10">
      <w:start w:val="1"/>
      <w:numFmt w:val="bullet"/>
      <w:lvlText w:val=""/>
      <w:lvlJc w:val="left"/>
      <w:pPr>
        <w:tabs>
          <w:tab w:val="num" w:pos="720"/>
        </w:tabs>
        <w:ind w:left="720" w:hanging="360"/>
      </w:pPr>
      <w:rPr>
        <w:rFonts w:ascii="Wingdings" w:hAnsi="Wingdings" w:hint="default"/>
      </w:rPr>
    </w:lvl>
    <w:lvl w:ilvl="1" w:tplc="F7E83F4E">
      <w:start w:val="1"/>
      <w:numFmt w:val="bullet"/>
      <w:lvlText w:val=""/>
      <w:lvlJc w:val="left"/>
      <w:pPr>
        <w:tabs>
          <w:tab w:val="num" w:pos="1440"/>
        </w:tabs>
        <w:ind w:left="1440" w:hanging="360"/>
      </w:pPr>
      <w:rPr>
        <w:rFonts w:ascii="Wingdings" w:hAnsi="Wingdings" w:hint="default"/>
      </w:rPr>
    </w:lvl>
    <w:lvl w:ilvl="2" w:tplc="EE885E9E" w:tentative="1">
      <w:start w:val="1"/>
      <w:numFmt w:val="bullet"/>
      <w:lvlText w:val=""/>
      <w:lvlJc w:val="left"/>
      <w:pPr>
        <w:tabs>
          <w:tab w:val="num" w:pos="2160"/>
        </w:tabs>
        <w:ind w:left="2160" w:hanging="360"/>
      </w:pPr>
      <w:rPr>
        <w:rFonts w:ascii="Wingdings" w:hAnsi="Wingdings" w:hint="default"/>
      </w:rPr>
    </w:lvl>
    <w:lvl w:ilvl="3" w:tplc="6A5849FE" w:tentative="1">
      <w:start w:val="1"/>
      <w:numFmt w:val="bullet"/>
      <w:lvlText w:val=""/>
      <w:lvlJc w:val="left"/>
      <w:pPr>
        <w:tabs>
          <w:tab w:val="num" w:pos="2880"/>
        </w:tabs>
        <w:ind w:left="2880" w:hanging="360"/>
      </w:pPr>
      <w:rPr>
        <w:rFonts w:ascii="Wingdings" w:hAnsi="Wingdings" w:hint="default"/>
      </w:rPr>
    </w:lvl>
    <w:lvl w:ilvl="4" w:tplc="15F262BE" w:tentative="1">
      <w:start w:val="1"/>
      <w:numFmt w:val="bullet"/>
      <w:lvlText w:val=""/>
      <w:lvlJc w:val="left"/>
      <w:pPr>
        <w:tabs>
          <w:tab w:val="num" w:pos="3600"/>
        </w:tabs>
        <w:ind w:left="3600" w:hanging="360"/>
      </w:pPr>
      <w:rPr>
        <w:rFonts w:ascii="Wingdings" w:hAnsi="Wingdings" w:hint="default"/>
      </w:rPr>
    </w:lvl>
    <w:lvl w:ilvl="5" w:tplc="9F5AAA5A" w:tentative="1">
      <w:start w:val="1"/>
      <w:numFmt w:val="bullet"/>
      <w:lvlText w:val=""/>
      <w:lvlJc w:val="left"/>
      <w:pPr>
        <w:tabs>
          <w:tab w:val="num" w:pos="4320"/>
        </w:tabs>
        <w:ind w:left="4320" w:hanging="360"/>
      </w:pPr>
      <w:rPr>
        <w:rFonts w:ascii="Wingdings" w:hAnsi="Wingdings" w:hint="default"/>
      </w:rPr>
    </w:lvl>
    <w:lvl w:ilvl="6" w:tplc="CABC13BC" w:tentative="1">
      <w:start w:val="1"/>
      <w:numFmt w:val="bullet"/>
      <w:lvlText w:val=""/>
      <w:lvlJc w:val="left"/>
      <w:pPr>
        <w:tabs>
          <w:tab w:val="num" w:pos="5040"/>
        </w:tabs>
        <w:ind w:left="5040" w:hanging="360"/>
      </w:pPr>
      <w:rPr>
        <w:rFonts w:ascii="Wingdings" w:hAnsi="Wingdings" w:hint="default"/>
      </w:rPr>
    </w:lvl>
    <w:lvl w:ilvl="7" w:tplc="5358C908" w:tentative="1">
      <w:start w:val="1"/>
      <w:numFmt w:val="bullet"/>
      <w:lvlText w:val=""/>
      <w:lvlJc w:val="left"/>
      <w:pPr>
        <w:tabs>
          <w:tab w:val="num" w:pos="5760"/>
        </w:tabs>
        <w:ind w:left="5760" w:hanging="360"/>
      </w:pPr>
      <w:rPr>
        <w:rFonts w:ascii="Wingdings" w:hAnsi="Wingdings" w:hint="default"/>
      </w:rPr>
    </w:lvl>
    <w:lvl w:ilvl="8" w:tplc="C03C5D4E"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E56CA1"/>
    <w:multiLevelType w:val="hybridMultilevel"/>
    <w:tmpl w:val="4C5E2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B35CD6"/>
    <w:multiLevelType w:val="hybridMultilevel"/>
    <w:tmpl w:val="9C98DBE0"/>
    <w:lvl w:ilvl="0" w:tplc="CAE69250">
      <w:start w:val="1"/>
      <w:numFmt w:val="bullet"/>
      <w:lvlText w:val=""/>
      <w:lvlJc w:val="left"/>
      <w:pPr>
        <w:tabs>
          <w:tab w:val="num" w:pos="720"/>
        </w:tabs>
        <w:ind w:left="720" w:hanging="360"/>
      </w:pPr>
      <w:rPr>
        <w:rFonts w:ascii="Wingdings" w:hAnsi="Wingdings" w:hint="default"/>
      </w:rPr>
    </w:lvl>
    <w:lvl w:ilvl="1" w:tplc="6E64853C" w:tentative="1">
      <w:start w:val="1"/>
      <w:numFmt w:val="bullet"/>
      <w:lvlText w:val=""/>
      <w:lvlJc w:val="left"/>
      <w:pPr>
        <w:tabs>
          <w:tab w:val="num" w:pos="1440"/>
        </w:tabs>
        <w:ind w:left="1440" w:hanging="360"/>
      </w:pPr>
      <w:rPr>
        <w:rFonts w:ascii="Wingdings" w:hAnsi="Wingdings" w:hint="default"/>
      </w:rPr>
    </w:lvl>
    <w:lvl w:ilvl="2" w:tplc="CA3845B6" w:tentative="1">
      <w:start w:val="1"/>
      <w:numFmt w:val="bullet"/>
      <w:lvlText w:val=""/>
      <w:lvlJc w:val="left"/>
      <w:pPr>
        <w:tabs>
          <w:tab w:val="num" w:pos="2160"/>
        </w:tabs>
        <w:ind w:left="2160" w:hanging="360"/>
      </w:pPr>
      <w:rPr>
        <w:rFonts w:ascii="Wingdings" w:hAnsi="Wingdings" w:hint="default"/>
      </w:rPr>
    </w:lvl>
    <w:lvl w:ilvl="3" w:tplc="CD223DAA" w:tentative="1">
      <w:start w:val="1"/>
      <w:numFmt w:val="bullet"/>
      <w:lvlText w:val=""/>
      <w:lvlJc w:val="left"/>
      <w:pPr>
        <w:tabs>
          <w:tab w:val="num" w:pos="2880"/>
        </w:tabs>
        <w:ind w:left="2880" w:hanging="360"/>
      </w:pPr>
      <w:rPr>
        <w:rFonts w:ascii="Wingdings" w:hAnsi="Wingdings" w:hint="default"/>
      </w:rPr>
    </w:lvl>
    <w:lvl w:ilvl="4" w:tplc="2294DE08" w:tentative="1">
      <w:start w:val="1"/>
      <w:numFmt w:val="bullet"/>
      <w:lvlText w:val=""/>
      <w:lvlJc w:val="left"/>
      <w:pPr>
        <w:tabs>
          <w:tab w:val="num" w:pos="3600"/>
        </w:tabs>
        <w:ind w:left="3600" w:hanging="360"/>
      </w:pPr>
      <w:rPr>
        <w:rFonts w:ascii="Wingdings" w:hAnsi="Wingdings" w:hint="default"/>
      </w:rPr>
    </w:lvl>
    <w:lvl w:ilvl="5" w:tplc="83CCC3EC" w:tentative="1">
      <w:start w:val="1"/>
      <w:numFmt w:val="bullet"/>
      <w:lvlText w:val=""/>
      <w:lvlJc w:val="left"/>
      <w:pPr>
        <w:tabs>
          <w:tab w:val="num" w:pos="4320"/>
        </w:tabs>
        <w:ind w:left="4320" w:hanging="360"/>
      </w:pPr>
      <w:rPr>
        <w:rFonts w:ascii="Wingdings" w:hAnsi="Wingdings" w:hint="default"/>
      </w:rPr>
    </w:lvl>
    <w:lvl w:ilvl="6" w:tplc="CFF6BC04" w:tentative="1">
      <w:start w:val="1"/>
      <w:numFmt w:val="bullet"/>
      <w:lvlText w:val=""/>
      <w:lvlJc w:val="left"/>
      <w:pPr>
        <w:tabs>
          <w:tab w:val="num" w:pos="5040"/>
        </w:tabs>
        <w:ind w:left="5040" w:hanging="360"/>
      </w:pPr>
      <w:rPr>
        <w:rFonts w:ascii="Wingdings" w:hAnsi="Wingdings" w:hint="default"/>
      </w:rPr>
    </w:lvl>
    <w:lvl w:ilvl="7" w:tplc="80105778" w:tentative="1">
      <w:start w:val="1"/>
      <w:numFmt w:val="bullet"/>
      <w:lvlText w:val=""/>
      <w:lvlJc w:val="left"/>
      <w:pPr>
        <w:tabs>
          <w:tab w:val="num" w:pos="5760"/>
        </w:tabs>
        <w:ind w:left="5760" w:hanging="360"/>
      </w:pPr>
      <w:rPr>
        <w:rFonts w:ascii="Wingdings" w:hAnsi="Wingdings" w:hint="default"/>
      </w:rPr>
    </w:lvl>
    <w:lvl w:ilvl="8" w:tplc="03CE5ACC"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F2443A"/>
    <w:multiLevelType w:val="hybridMultilevel"/>
    <w:tmpl w:val="193436D6"/>
    <w:lvl w:ilvl="0" w:tplc="1F0EC17A">
      <w:start w:val="1"/>
      <w:numFmt w:val="decimal"/>
      <w:lvlText w:val="%1."/>
      <w:lvlJc w:val="left"/>
      <w:pPr>
        <w:ind w:left="720" w:hanging="360"/>
      </w:pPr>
      <w:rPr>
        <w:rFonts w:ascii="Times New Roman" w:hAnsi="Times New Roman" w:cs="Times New Roman"/>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76411D"/>
    <w:multiLevelType w:val="hybridMultilevel"/>
    <w:tmpl w:val="78B4E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D64085"/>
    <w:multiLevelType w:val="hybridMultilevel"/>
    <w:tmpl w:val="C49AD92E"/>
    <w:lvl w:ilvl="0" w:tplc="658AD6C2">
      <w:start w:val="1"/>
      <w:numFmt w:val="decimal"/>
      <w:lvlText w:val="%1."/>
      <w:lvlJc w:val="left"/>
      <w:pPr>
        <w:tabs>
          <w:tab w:val="num" w:pos="720"/>
        </w:tabs>
        <w:ind w:left="720" w:hanging="360"/>
      </w:pPr>
    </w:lvl>
    <w:lvl w:ilvl="1" w:tplc="48FE9098">
      <w:start w:val="1"/>
      <w:numFmt w:val="decimal"/>
      <w:lvlText w:val="%2."/>
      <w:lvlJc w:val="left"/>
      <w:pPr>
        <w:tabs>
          <w:tab w:val="num" w:pos="1440"/>
        </w:tabs>
        <w:ind w:left="1440" w:hanging="360"/>
      </w:pPr>
    </w:lvl>
    <w:lvl w:ilvl="2" w:tplc="9C7A750A" w:tentative="1">
      <w:start w:val="1"/>
      <w:numFmt w:val="decimal"/>
      <w:lvlText w:val="%3."/>
      <w:lvlJc w:val="left"/>
      <w:pPr>
        <w:tabs>
          <w:tab w:val="num" w:pos="2160"/>
        </w:tabs>
        <w:ind w:left="2160" w:hanging="360"/>
      </w:pPr>
    </w:lvl>
    <w:lvl w:ilvl="3" w:tplc="722A3B80" w:tentative="1">
      <w:start w:val="1"/>
      <w:numFmt w:val="decimal"/>
      <w:lvlText w:val="%4."/>
      <w:lvlJc w:val="left"/>
      <w:pPr>
        <w:tabs>
          <w:tab w:val="num" w:pos="2880"/>
        </w:tabs>
        <w:ind w:left="2880" w:hanging="360"/>
      </w:pPr>
    </w:lvl>
    <w:lvl w:ilvl="4" w:tplc="FCEA66AA" w:tentative="1">
      <w:start w:val="1"/>
      <w:numFmt w:val="decimal"/>
      <w:lvlText w:val="%5."/>
      <w:lvlJc w:val="left"/>
      <w:pPr>
        <w:tabs>
          <w:tab w:val="num" w:pos="3600"/>
        </w:tabs>
        <w:ind w:left="3600" w:hanging="360"/>
      </w:pPr>
    </w:lvl>
    <w:lvl w:ilvl="5" w:tplc="25D49E0A" w:tentative="1">
      <w:start w:val="1"/>
      <w:numFmt w:val="decimal"/>
      <w:lvlText w:val="%6."/>
      <w:lvlJc w:val="left"/>
      <w:pPr>
        <w:tabs>
          <w:tab w:val="num" w:pos="4320"/>
        </w:tabs>
        <w:ind w:left="4320" w:hanging="360"/>
      </w:pPr>
    </w:lvl>
    <w:lvl w:ilvl="6" w:tplc="50FC3DCE" w:tentative="1">
      <w:start w:val="1"/>
      <w:numFmt w:val="decimal"/>
      <w:lvlText w:val="%7."/>
      <w:lvlJc w:val="left"/>
      <w:pPr>
        <w:tabs>
          <w:tab w:val="num" w:pos="5040"/>
        </w:tabs>
        <w:ind w:left="5040" w:hanging="360"/>
      </w:pPr>
    </w:lvl>
    <w:lvl w:ilvl="7" w:tplc="688C4854" w:tentative="1">
      <w:start w:val="1"/>
      <w:numFmt w:val="decimal"/>
      <w:lvlText w:val="%8."/>
      <w:lvlJc w:val="left"/>
      <w:pPr>
        <w:tabs>
          <w:tab w:val="num" w:pos="5760"/>
        </w:tabs>
        <w:ind w:left="5760" w:hanging="360"/>
      </w:pPr>
    </w:lvl>
    <w:lvl w:ilvl="8" w:tplc="1AE63216" w:tentative="1">
      <w:start w:val="1"/>
      <w:numFmt w:val="decimal"/>
      <w:lvlText w:val="%9."/>
      <w:lvlJc w:val="left"/>
      <w:pPr>
        <w:tabs>
          <w:tab w:val="num" w:pos="6480"/>
        </w:tabs>
        <w:ind w:left="6480" w:hanging="360"/>
      </w:pPr>
    </w:lvl>
  </w:abstractNum>
  <w:abstractNum w:abstractNumId="15" w15:restartNumberingAfterBreak="0">
    <w:nsid w:val="57215701"/>
    <w:multiLevelType w:val="hybridMultilevel"/>
    <w:tmpl w:val="A3987020"/>
    <w:lvl w:ilvl="0" w:tplc="17EC2DB8">
      <w:start w:val="1"/>
      <w:numFmt w:val="decimal"/>
      <w:lvlText w:val="%1."/>
      <w:lvlJc w:val="left"/>
      <w:pPr>
        <w:ind w:left="720" w:hanging="360"/>
      </w:pPr>
      <w:rPr>
        <w:rFonts w:ascii="Arial" w:eastAsia="PMingLiU" w:hAnsi="Arial" w:cs="Arial"/>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B947D8B"/>
    <w:multiLevelType w:val="hybridMultilevel"/>
    <w:tmpl w:val="10ECAA5C"/>
    <w:lvl w:ilvl="0" w:tplc="1EF87BF8">
      <w:start w:val="1"/>
      <w:numFmt w:val="bullet"/>
      <w:lvlText w:val=""/>
      <w:lvlJc w:val="left"/>
      <w:pPr>
        <w:tabs>
          <w:tab w:val="num" w:pos="720"/>
        </w:tabs>
        <w:ind w:left="720" w:hanging="360"/>
      </w:pPr>
      <w:rPr>
        <w:rFonts w:ascii="Wingdings" w:hAnsi="Wingdings" w:hint="default"/>
      </w:rPr>
    </w:lvl>
    <w:lvl w:ilvl="1" w:tplc="6746735A" w:tentative="1">
      <w:start w:val="1"/>
      <w:numFmt w:val="bullet"/>
      <w:lvlText w:val=""/>
      <w:lvlJc w:val="left"/>
      <w:pPr>
        <w:tabs>
          <w:tab w:val="num" w:pos="1440"/>
        </w:tabs>
        <w:ind w:left="1440" w:hanging="360"/>
      </w:pPr>
      <w:rPr>
        <w:rFonts w:ascii="Wingdings" w:hAnsi="Wingdings" w:hint="default"/>
      </w:rPr>
    </w:lvl>
    <w:lvl w:ilvl="2" w:tplc="C354F646" w:tentative="1">
      <w:start w:val="1"/>
      <w:numFmt w:val="bullet"/>
      <w:lvlText w:val=""/>
      <w:lvlJc w:val="left"/>
      <w:pPr>
        <w:tabs>
          <w:tab w:val="num" w:pos="2160"/>
        </w:tabs>
        <w:ind w:left="2160" w:hanging="360"/>
      </w:pPr>
      <w:rPr>
        <w:rFonts w:ascii="Wingdings" w:hAnsi="Wingdings" w:hint="default"/>
      </w:rPr>
    </w:lvl>
    <w:lvl w:ilvl="3" w:tplc="893E89DA" w:tentative="1">
      <w:start w:val="1"/>
      <w:numFmt w:val="bullet"/>
      <w:lvlText w:val=""/>
      <w:lvlJc w:val="left"/>
      <w:pPr>
        <w:tabs>
          <w:tab w:val="num" w:pos="2880"/>
        </w:tabs>
        <w:ind w:left="2880" w:hanging="360"/>
      </w:pPr>
      <w:rPr>
        <w:rFonts w:ascii="Wingdings" w:hAnsi="Wingdings" w:hint="default"/>
      </w:rPr>
    </w:lvl>
    <w:lvl w:ilvl="4" w:tplc="084A71B0" w:tentative="1">
      <w:start w:val="1"/>
      <w:numFmt w:val="bullet"/>
      <w:lvlText w:val=""/>
      <w:lvlJc w:val="left"/>
      <w:pPr>
        <w:tabs>
          <w:tab w:val="num" w:pos="3600"/>
        </w:tabs>
        <w:ind w:left="3600" w:hanging="360"/>
      </w:pPr>
      <w:rPr>
        <w:rFonts w:ascii="Wingdings" w:hAnsi="Wingdings" w:hint="default"/>
      </w:rPr>
    </w:lvl>
    <w:lvl w:ilvl="5" w:tplc="00180B1C" w:tentative="1">
      <w:start w:val="1"/>
      <w:numFmt w:val="bullet"/>
      <w:lvlText w:val=""/>
      <w:lvlJc w:val="left"/>
      <w:pPr>
        <w:tabs>
          <w:tab w:val="num" w:pos="4320"/>
        </w:tabs>
        <w:ind w:left="4320" w:hanging="360"/>
      </w:pPr>
      <w:rPr>
        <w:rFonts w:ascii="Wingdings" w:hAnsi="Wingdings" w:hint="default"/>
      </w:rPr>
    </w:lvl>
    <w:lvl w:ilvl="6" w:tplc="A4C0C764" w:tentative="1">
      <w:start w:val="1"/>
      <w:numFmt w:val="bullet"/>
      <w:lvlText w:val=""/>
      <w:lvlJc w:val="left"/>
      <w:pPr>
        <w:tabs>
          <w:tab w:val="num" w:pos="5040"/>
        </w:tabs>
        <w:ind w:left="5040" w:hanging="360"/>
      </w:pPr>
      <w:rPr>
        <w:rFonts w:ascii="Wingdings" w:hAnsi="Wingdings" w:hint="default"/>
      </w:rPr>
    </w:lvl>
    <w:lvl w:ilvl="7" w:tplc="D84EB974" w:tentative="1">
      <w:start w:val="1"/>
      <w:numFmt w:val="bullet"/>
      <w:lvlText w:val=""/>
      <w:lvlJc w:val="left"/>
      <w:pPr>
        <w:tabs>
          <w:tab w:val="num" w:pos="5760"/>
        </w:tabs>
        <w:ind w:left="5760" w:hanging="360"/>
      </w:pPr>
      <w:rPr>
        <w:rFonts w:ascii="Wingdings" w:hAnsi="Wingdings" w:hint="default"/>
      </w:rPr>
    </w:lvl>
    <w:lvl w:ilvl="8" w:tplc="433816E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9E2508C"/>
    <w:multiLevelType w:val="hybridMultilevel"/>
    <w:tmpl w:val="C060BC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6A28516A"/>
    <w:multiLevelType w:val="hybridMultilevel"/>
    <w:tmpl w:val="3E8E2DD8"/>
    <w:lvl w:ilvl="0" w:tplc="1472A40A">
      <w:start w:val="1"/>
      <w:numFmt w:val="bullet"/>
      <w:lvlText w:val=""/>
      <w:lvlJc w:val="left"/>
      <w:pPr>
        <w:tabs>
          <w:tab w:val="num" w:pos="720"/>
        </w:tabs>
        <w:ind w:left="720" w:hanging="360"/>
      </w:pPr>
      <w:rPr>
        <w:rFonts w:ascii="Wingdings" w:hAnsi="Wingdings" w:hint="default"/>
      </w:rPr>
    </w:lvl>
    <w:lvl w:ilvl="1" w:tplc="A796AD0E" w:tentative="1">
      <w:start w:val="1"/>
      <w:numFmt w:val="bullet"/>
      <w:lvlText w:val=""/>
      <w:lvlJc w:val="left"/>
      <w:pPr>
        <w:tabs>
          <w:tab w:val="num" w:pos="1440"/>
        </w:tabs>
        <w:ind w:left="1440" w:hanging="360"/>
      </w:pPr>
      <w:rPr>
        <w:rFonts w:ascii="Wingdings" w:hAnsi="Wingdings" w:hint="default"/>
      </w:rPr>
    </w:lvl>
    <w:lvl w:ilvl="2" w:tplc="6388CDC4" w:tentative="1">
      <w:start w:val="1"/>
      <w:numFmt w:val="bullet"/>
      <w:lvlText w:val=""/>
      <w:lvlJc w:val="left"/>
      <w:pPr>
        <w:tabs>
          <w:tab w:val="num" w:pos="2160"/>
        </w:tabs>
        <w:ind w:left="2160" w:hanging="360"/>
      </w:pPr>
      <w:rPr>
        <w:rFonts w:ascii="Wingdings" w:hAnsi="Wingdings" w:hint="default"/>
      </w:rPr>
    </w:lvl>
    <w:lvl w:ilvl="3" w:tplc="8D38034C" w:tentative="1">
      <w:start w:val="1"/>
      <w:numFmt w:val="bullet"/>
      <w:lvlText w:val=""/>
      <w:lvlJc w:val="left"/>
      <w:pPr>
        <w:tabs>
          <w:tab w:val="num" w:pos="2880"/>
        </w:tabs>
        <w:ind w:left="2880" w:hanging="360"/>
      </w:pPr>
      <w:rPr>
        <w:rFonts w:ascii="Wingdings" w:hAnsi="Wingdings" w:hint="default"/>
      </w:rPr>
    </w:lvl>
    <w:lvl w:ilvl="4" w:tplc="E012D4BA" w:tentative="1">
      <w:start w:val="1"/>
      <w:numFmt w:val="bullet"/>
      <w:lvlText w:val=""/>
      <w:lvlJc w:val="left"/>
      <w:pPr>
        <w:tabs>
          <w:tab w:val="num" w:pos="3600"/>
        </w:tabs>
        <w:ind w:left="3600" w:hanging="360"/>
      </w:pPr>
      <w:rPr>
        <w:rFonts w:ascii="Wingdings" w:hAnsi="Wingdings" w:hint="default"/>
      </w:rPr>
    </w:lvl>
    <w:lvl w:ilvl="5" w:tplc="6E482AA4" w:tentative="1">
      <w:start w:val="1"/>
      <w:numFmt w:val="bullet"/>
      <w:lvlText w:val=""/>
      <w:lvlJc w:val="left"/>
      <w:pPr>
        <w:tabs>
          <w:tab w:val="num" w:pos="4320"/>
        </w:tabs>
        <w:ind w:left="4320" w:hanging="360"/>
      </w:pPr>
      <w:rPr>
        <w:rFonts w:ascii="Wingdings" w:hAnsi="Wingdings" w:hint="default"/>
      </w:rPr>
    </w:lvl>
    <w:lvl w:ilvl="6" w:tplc="511E654A" w:tentative="1">
      <w:start w:val="1"/>
      <w:numFmt w:val="bullet"/>
      <w:lvlText w:val=""/>
      <w:lvlJc w:val="left"/>
      <w:pPr>
        <w:tabs>
          <w:tab w:val="num" w:pos="5040"/>
        </w:tabs>
        <w:ind w:left="5040" w:hanging="360"/>
      </w:pPr>
      <w:rPr>
        <w:rFonts w:ascii="Wingdings" w:hAnsi="Wingdings" w:hint="default"/>
      </w:rPr>
    </w:lvl>
    <w:lvl w:ilvl="7" w:tplc="5A40C582" w:tentative="1">
      <w:start w:val="1"/>
      <w:numFmt w:val="bullet"/>
      <w:lvlText w:val=""/>
      <w:lvlJc w:val="left"/>
      <w:pPr>
        <w:tabs>
          <w:tab w:val="num" w:pos="5760"/>
        </w:tabs>
        <w:ind w:left="5760" w:hanging="360"/>
      </w:pPr>
      <w:rPr>
        <w:rFonts w:ascii="Wingdings" w:hAnsi="Wingdings" w:hint="default"/>
      </w:rPr>
    </w:lvl>
    <w:lvl w:ilvl="8" w:tplc="B7B0905E"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DF13D8"/>
    <w:multiLevelType w:val="hybridMultilevel"/>
    <w:tmpl w:val="EDAA38A2"/>
    <w:lvl w:ilvl="0" w:tplc="0BAAE3FE">
      <w:start w:val="1"/>
      <w:numFmt w:val="decimal"/>
      <w:lvlText w:val="%1."/>
      <w:lvlJc w:val="left"/>
      <w:pPr>
        <w:tabs>
          <w:tab w:val="num" w:pos="720"/>
        </w:tabs>
        <w:ind w:left="720" w:hanging="360"/>
      </w:pPr>
    </w:lvl>
    <w:lvl w:ilvl="1" w:tplc="1EFC09AE" w:tentative="1">
      <w:start w:val="1"/>
      <w:numFmt w:val="decimal"/>
      <w:lvlText w:val="%2."/>
      <w:lvlJc w:val="left"/>
      <w:pPr>
        <w:tabs>
          <w:tab w:val="num" w:pos="1440"/>
        </w:tabs>
        <w:ind w:left="1440" w:hanging="360"/>
      </w:pPr>
    </w:lvl>
    <w:lvl w:ilvl="2" w:tplc="CE24E9C8" w:tentative="1">
      <w:start w:val="1"/>
      <w:numFmt w:val="decimal"/>
      <w:lvlText w:val="%3."/>
      <w:lvlJc w:val="left"/>
      <w:pPr>
        <w:tabs>
          <w:tab w:val="num" w:pos="2160"/>
        </w:tabs>
        <w:ind w:left="2160" w:hanging="360"/>
      </w:pPr>
    </w:lvl>
    <w:lvl w:ilvl="3" w:tplc="3EA00468" w:tentative="1">
      <w:start w:val="1"/>
      <w:numFmt w:val="decimal"/>
      <w:lvlText w:val="%4."/>
      <w:lvlJc w:val="left"/>
      <w:pPr>
        <w:tabs>
          <w:tab w:val="num" w:pos="2880"/>
        </w:tabs>
        <w:ind w:left="2880" w:hanging="360"/>
      </w:pPr>
    </w:lvl>
    <w:lvl w:ilvl="4" w:tplc="6D20EC08" w:tentative="1">
      <w:start w:val="1"/>
      <w:numFmt w:val="decimal"/>
      <w:lvlText w:val="%5."/>
      <w:lvlJc w:val="left"/>
      <w:pPr>
        <w:tabs>
          <w:tab w:val="num" w:pos="3600"/>
        </w:tabs>
        <w:ind w:left="3600" w:hanging="360"/>
      </w:pPr>
    </w:lvl>
    <w:lvl w:ilvl="5" w:tplc="A51CD6E8" w:tentative="1">
      <w:start w:val="1"/>
      <w:numFmt w:val="decimal"/>
      <w:lvlText w:val="%6."/>
      <w:lvlJc w:val="left"/>
      <w:pPr>
        <w:tabs>
          <w:tab w:val="num" w:pos="4320"/>
        </w:tabs>
        <w:ind w:left="4320" w:hanging="360"/>
      </w:pPr>
    </w:lvl>
    <w:lvl w:ilvl="6" w:tplc="0FF81926" w:tentative="1">
      <w:start w:val="1"/>
      <w:numFmt w:val="decimal"/>
      <w:lvlText w:val="%7."/>
      <w:lvlJc w:val="left"/>
      <w:pPr>
        <w:tabs>
          <w:tab w:val="num" w:pos="5040"/>
        </w:tabs>
        <w:ind w:left="5040" w:hanging="360"/>
      </w:pPr>
    </w:lvl>
    <w:lvl w:ilvl="7" w:tplc="25AA517C" w:tentative="1">
      <w:start w:val="1"/>
      <w:numFmt w:val="decimal"/>
      <w:lvlText w:val="%8."/>
      <w:lvlJc w:val="left"/>
      <w:pPr>
        <w:tabs>
          <w:tab w:val="num" w:pos="5760"/>
        </w:tabs>
        <w:ind w:left="5760" w:hanging="360"/>
      </w:pPr>
    </w:lvl>
    <w:lvl w:ilvl="8" w:tplc="8E8E7946" w:tentative="1">
      <w:start w:val="1"/>
      <w:numFmt w:val="decimal"/>
      <w:lvlText w:val="%9."/>
      <w:lvlJc w:val="left"/>
      <w:pPr>
        <w:tabs>
          <w:tab w:val="num" w:pos="6480"/>
        </w:tabs>
        <w:ind w:left="6480" w:hanging="360"/>
      </w:pPr>
    </w:lvl>
  </w:abstractNum>
  <w:abstractNum w:abstractNumId="20" w15:restartNumberingAfterBreak="0">
    <w:nsid w:val="7B7B617D"/>
    <w:multiLevelType w:val="hybridMultilevel"/>
    <w:tmpl w:val="9BEE6FE0"/>
    <w:lvl w:ilvl="0" w:tplc="F7788046">
      <w:start w:val="1"/>
      <w:numFmt w:val="decimal"/>
      <w:lvlText w:val="%1."/>
      <w:lvlJc w:val="left"/>
      <w:pPr>
        <w:ind w:left="-349" w:hanging="360"/>
      </w:pPr>
      <w:rPr>
        <w:rFonts w:hint="default"/>
      </w:rPr>
    </w:lvl>
    <w:lvl w:ilvl="1" w:tplc="04160019" w:tentative="1">
      <w:start w:val="1"/>
      <w:numFmt w:val="lowerLetter"/>
      <w:lvlText w:val="%2."/>
      <w:lvlJc w:val="left"/>
      <w:pPr>
        <w:ind w:left="371" w:hanging="360"/>
      </w:pPr>
    </w:lvl>
    <w:lvl w:ilvl="2" w:tplc="0416001B" w:tentative="1">
      <w:start w:val="1"/>
      <w:numFmt w:val="lowerRoman"/>
      <w:lvlText w:val="%3."/>
      <w:lvlJc w:val="right"/>
      <w:pPr>
        <w:ind w:left="1091" w:hanging="180"/>
      </w:pPr>
    </w:lvl>
    <w:lvl w:ilvl="3" w:tplc="0416000F" w:tentative="1">
      <w:start w:val="1"/>
      <w:numFmt w:val="decimal"/>
      <w:lvlText w:val="%4."/>
      <w:lvlJc w:val="left"/>
      <w:pPr>
        <w:ind w:left="1811" w:hanging="360"/>
      </w:pPr>
    </w:lvl>
    <w:lvl w:ilvl="4" w:tplc="04160019" w:tentative="1">
      <w:start w:val="1"/>
      <w:numFmt w:val="lowerLetter"/>
      <w:lvlText w:val="%5."/>
      <w:lvlJc w:val="left"/>
      <w:pPr>
        <w:ind w:left="2531" w:hanging="360"/>
      </w:pPr>
    </w:lvl>
    <w:lvl w:ilvl="5" w:tplc="0416001B" w:tentative="1">
      <w:start w:val="1"/>
      <w:numFmt w:val="lowerRoman"/>
      <w:lvlText w:val="%6."/>
      <w:lvlJc w:val="right"/>
      <w:pPr>
        <w:ind w:left="3251" w:hanging="180"/>
      </w:pPr>
    </w:lvl>
    <w:lvl w:ilvl="6" w:tplc="0416000F" w:tentative="1">
      <w:start w:val="1"/>
      <w:numFmt w:val="decimal"/>
      <w:lvlText w:val="%7."/>
      <w:lvlJc w:val="left"/>
      <w:pPr>
        <w:ind w:left="3971" w:hanging="360"/>
      </w:pPr>
    </w:lvl>
    <w:lvl w:ilvl="7" w:tplc="04160019" w:tentative="1">
      <w:start w:val="1"/>
      <w:numFmt w:val="lowerLetter"/>
      <w:lvlText w:val="%8."/>
      <w:lvlJc w:val="left"/>
      <w:pPr>
        <w:ind w:left="4691" w:hanging="360"/>
      </w:pPr>
    </w:lvl>
    <w:lvl w:ilvl="8" w:tplc="0416001B" w:tentative="1">
      <w:start w:val="1"/>
      <w:numFmt w:val="lowerRoman"/>
      <w:lvlText w:val="%9."/>
      <w:lvlJc w:val="right"/>
      <w:pPr>
        <w:ind w:left="5411" w:hanging="180"/>
      </w:pPr>
    </w:lvl>
  </w:abstractNum>
  <w:num w:numId="1">
    <w:abstractNumId w:val="12"/>
  </w:num>
  <w:num w:numId="2">
    <w:abstractNumId w:val="6"/>
  </w:num>
  <w:num w:numId="3">
    <w:abstractNumId w:val="15"/>
  </w:num>
  <w:num w:numId="4">
    <w:abstractNumId w:val="7"/>
  </w:num>
  <w:num w:numId="5">
    <w:abstractNumId w:val="10"/>
  </w:num>
  <w:num w:numId="6">
    <w:abstractNumId w:val="5"/>
  </w:num>
  <w:num w:numId="7">
    <w:abstractNumId w:val="2"/>
  </w:num>
  <w:num w:numId="8">
    <w:abstractNumId w:val="20"/>
  </w:num>
  <w:num w:numId="9">
    <w:abstractNumId w:val="3"/>
  </w:num>
  <w:num w:numId="10">
    <w:abstractNumId w:val="4"/>
  </w:num>
  <w:num w:numId="11">
    <w:abstractNumId w:val="1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7"/>
  </w:num>
  <w:num w:numId="15">
    <w:abstractNumId w:val="19"/>
  </w:num>
  <w:num w:numId="16">
    <w:abstractNumId w:val="8"/>
  </w:num>
  <w:num w:numId="17">
    <w:abstractNumId w:val="9"/>
  </w:num>
  <w:num w:numId="18">
    <w:abstractNumId w:val="13"/>
  </w:num>
  <w:num w:numId="19">
    <w:abstractNumId w:val="16"/>
  </w:num>
  <w:num w:numId="20">
    <w:abstractNumId w:val="1"/>
  </w:num>
  <w:num w:numId="21">
    <w:abstractNumId w:val="11"/>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FE0"/>
    <w:rsid w:val="000562DE"/>
    <w:rsid w:val="00084B86"/>
    <w:rsid w:val="00095489"/>
    <w:rsid w:val="00096CF6"/>
    <w:rsid w:val="000C7188"/>
    <w:rsid w:val="000D66F3"/>
    <w:rsid w:val="000E6457"/>
    <w:rsid w:val="000F77ED"/>
    <w:rsid w:val="001146B2"/>
    <w:rsid w:val="0011475E"/>
    <w:rsid w:val="00136DD4"/>
    <w:rsid w:val="00141568"/>
    <w:rsid w:val="00157D23"/>
    <w:rsid w:val="00162493"/>
    <w:rsid w:val="00165B2C"/>
    <w:rsid w:val="00166532"/>
    <w:rsid w:val="001852F7"/>
    <w:rsid w:val="0018747D"/>
    <w:rsid w:val="00187E26"/>
    <w:rsid w:val="00194F0C"/>
    <w:rsid w:val="001B53C1"/>
    <w:rsid w:val="001B70A6"/>
    <w:rsid w:val="001D53D4"/>
    <w:rsid w:val="001E7625"/>
    <w:rsid w:val="002215F1"/>
    <w:rsid w:val="00233F6E"/>
    <w:rsid w:val="00241CE2"/>
    <w:rsid w:val="00261A2A"/>
    <w:rsid w:val="00264C7A"/>
    <w:rsid w:val="00265F7F"/>
    <w:rsid w:val="002973B9"/>
    <w:rsid w:val="002A45BB"/>
    <w:rsid w:val="002D28B4"/>
    <w:rsid w:val="002E7255"/>
    <w:rsid w:val="003051EA"/>
    <w:rsid w:val="00306AA4"/>
    <w:rsid w:val="003071B4"/>
    <w:rsid w:val="00310687"/>
    <w:rsid w:val="00350715"/>
    <w:rsid w:val="00375F31"/>
    <w:rsid w:val="003851E2"/>
    <w:rsid w:val="003A38D2"/>
    <w:rsid w:val="003C4CAC"/>
    <w:rsid w:val="003E5AF0"/>
    <w:rsid w:val="0040771E"/>
    <w:rsid w:val="0041607A"/>
    <w:rsid w:val="004230E7"/>
    <w:rsid w:val="00432DDC"/>
    <w:rsid w:val="00432FE6"/>
    <w:rsid w:val="00450A34"/>
    <w:rsid w:val="004543CC"/>
    <w:rsid w:val="00464181"/>
    <w:rsid w:val="0046740F"/>
    <w:rsid w:val="00475BB4"/>
    <w:rsid w:val="004763A4"/>
    <w:rsid w:val="00482DF5"/>
    <w:rsid w:val="004907BB"/>
    <w:rsid w:val="00492C30"/>
    <w:rsid w:val="00495E5D"/>
    <w:rsid w:val="004A7F7E"/>
    <w:rsid w:val="004D1814"/>
    <w:rsid w:val="004E6AF5"/>
    <w:rsid w:val="004F30E8"/>
    <w:rsid w:val="00516E34"/>
    <w:rsid w:val="00526F59"/>
    <w:rsid w:val="00540D52"/>
    <w:rsid w:val="005665D0"/>
    <w:rsid w:val="00585F64"/>
    <w:rsid w:val="005912C1"/>
    <w:rsid w:val="005A3BB1"/>
    <w:rsid w:val="006002BB"/>
    <w:rsid w:val="006158EA"/>
    <w:rsid w:val="00616238"/>
    <w:rsid w:val="00625BED"/>
    <w:rsid w:val="00630E60"/>
    <w:rsid w:val="006348A6"/>
    <w:rsid w:val="006361C5"/>
    <w:rsid w:val="00643259"/>
    <w:rsid w:val="00681C87"/>
    <w:rsid w:val="00694CF5"/>
    <w:rsid w:val="006A51E1"/>
    <w:rsid w:val="006B56A7"/>
    <w:rsid w:val="006C6723"/>
    <w:rsid w:val="006D1BE6"/>
    <w:rsid w:val="006E0248"/>
    <w:rsid w:val="007A2CDA"/>
    <w:rsid w:val="007B4119"/>
    <w:rsid w:val="007B5C4D"/>
    <w:rsid w:val="007C52F1"/>
    <w:rsid w:val="007C76A4"/>
    <w:rsid w:val="007F41EC"/>
    <w:rsid w:val="00806CFE"/>
    <w:rsid w:val="008128B6"/>
    <w:rsid w:val="008346B7"/>
    <w:rsid w:val="00857F50"/>
    <w:rsid w:val="00863186"/>
    <w:rsid w:val="00876884"/>
    <w:rsid w:val="008806C6"/>
    <w:rsid w:val="008845CF"/>
    <w:rsid w:val="008A4F45"/>
    <w:rsid w:val="008A6F9A"/>
    <w:rsid w:val="008C334B"/>
    <w:rsid w:val="008C4DDE"/>
    <w:rsid w:val="00932AE4"/>
    <w:rsid w:val="009653CB"/>
    <w:rsid w:val="0096592E"/>
    <w:rsid w:val="00987DA1"/>
    <w:rsid w:val="00990293"/>
    <w:rsid w:val="009A66DB"/>
    <w:rsid w:val="009B4662"/>
    <w:rsid w:val="009C6AD0"/>
    <w:rsid w:val="009E22C1"/>
    <w:rsid w:val="00A02D0A"/>
    <w:rsid w:val="00A04657"/>
    <w:rsid w:val="00A13B04"/>
    <w:rsid w:val="00A2488E"/>
    <w:rsid w:val="00A3112A"/>
    <w:rsid w:val="00A32A6A"/>
    <w:rsid w:val="00A36251"/>
    <w:rsid w:val="00A408E8"/>
    <w:rsid w:val="00A644F5"/>
    <w:rsid w:val="00A76FF1"/>
    <w:rsid w:val="00A829D6"/>
    <w:rsid w:val="00A8537E"/>
    <w:rsid w:val="00A9557A"/>
    <w:rsid w:val="00AB6AB5"/>
    <w:rsid w:val="00AD7A17"/>
    <w:rsid w:val="00AE03D7"/>
    <w:rsid w:val="00AE5703"/>
    <w:rsid w:val="00AF09DB"/>
    <w:rsid w:val="00B03144"/>
    <w:rsid w:val="00B060A3"/>
    <w:rsid w:val="00B3282D"/>
    <w:rsid w:val="00B36951"/>
    <w:rsid w:val="00B53CE9"/>
    <w:rsid w:val="00B81416"/>
    <w:rsid w:val="00B81D70"/>
    <w:rsid w:val="00B83EC0"/>
    <w:rsid w:val="00B915B0"/>
    <w:rsid w:val="00B97619"/>
    <w:rsid w:val="00BB0F72"/>
    <w:rsid w:val="00BC4A2D"/>
    <w:rsid w:val="00BE6B1F"/>
    <w:rsid w:val="00C1161F"/>
    <w:rsid w:val="00C42C8C"/>
    <w:rsid w:val="00C67610"/>
    <w:rsid w:val="00C77B65"/>
    <w:rsid w:val="00C8777F"/>
    <w:rsid w:val="00C902D7"/>
    <w:rsid w:val="00C967C1"/>
    <w:rsid w:val="00CA08F7"/>
    <w:rsid w:val="00CA0AC5"/>
    <w:rsid w:val="00CA0BA4"/>
    <w:rsid w:val="00CA0D35"/>
    <w:rsid w:val="00CB5EE9"/>
    <w:rsid w:val="00CC4B8C"/>
    <w:rsid w:val="00CE2591"/>
    <w:rsid w:val="00CF576D"/>
    <w:rsid w:val="00D1521E"/>
    <w:rsid w:val="00D22601"/>
    <w:rsid w:val="00D32FBD"/>
    <w:rsid w:val="00D43050"/>
    <w:rsid w:val="00D52637"/>
    <w:rsid w:val="00D530E2"/>
    <w:rsid w:val="00D672A2"/>
    <w:rsid w:val="00D706F9"/>
    <w:rsid w:val="00D719C3"/>
    <w:rsid w:val="00D72FCB"/>
    <w:rsid w:val="00D87FBF"/>
    <w:rsid w:val="00DC1147"/>
    <w:rsid w:val="00DE49A3"/>
    <w:rsid w:val="00DE5C96"/>
    <w:rsid w:val="00E346D8"/>
    <w:rsid w:val="00E44EC1"/>
    <w:rsid w:val="00E57BB6"/>
    <w:rsid w:val="00E65FE0"/>
    <w:rsid w:val="00E74307"/>
    <w:rsid w:val="00E77EAC"/>
    <w:rsid w:val="00EA3D80"/>
    <w:rsid w:val="00EB0EB6"/>
    <w:rsid w:val="00ED1D8A"/>
    <w:rsid w:val="00EE3BAA"/>
    <w:rsid w:val="00EE3E21"/>
    <w:rsid w:val="00EF6AC0"/>
    <w:rsid w:val="00F0045F"/>
    <w:rsid w:val="00F06E49"/>
    <w:rsid w:val="00F10EF8"/>
    <w:rsid w:val="00F16849"/>
    <w:rsid w:val="00F27DD5"/>
    <w:rsid w:val="00F533B1"/>
    <w:rsid w:val="00F53653"/>
    <w:rsid w:val="00F904C3"/>
    <w:rsid w:val="00F96CBA"/>
    <w:rsid w:val="00FA4C09"/>
    <w:rsid w:val="00FB27A2"/>
    <w:rsid w:val="00FC51BA"/>
    <w:rsid w:val="00FD4382"/>
    <w:rsid w:val="00FE730E"/>
    <w:rsid w:val="00FF19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5FE0"/>
    <w:pPr>
      <w:spacing w:after="0" w:line="240" w:lineRule="auto"/>
    </w:pPr>
    <w:rPr>
      <w:rFonts w:ascii="Times New Roman" w:eastAsia="PMingLiU" w:hAnsi="Times New Roman" w:cs="Times New Roman"/>
      <w:lang w:val="en-US"/>
    </w:rPr>
  </w:style>
  <w:style w:type="paragraph" w:styleId="Heading1">
    <w:name w:val="heading 1"/>
    <w:basedOn w:val="Normal"/>
    <w:link w:val="Heading1Char"/>
    <w:uiPriority w:val="9"/>
    <w:qFormat/>
    <w:rsid w:val="004907BB"/>
    <w:pPr>
      <w:spacing w:before="100" w:beforeAutospacing="1" w:after="100" w:afterAutospacing="1"/>
      <w:outlineLvl w:val="0"/>
    </w:pPr>
    <w:rPr>
      <w:rFonts w:eastAsia="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65FE0"/>
    <w:pPr>
      <w:spacing w:after="0" w:line="240" w:lineRule="auto"/>
    </w:pPr>
    <w:rPr>
      <w:rFonts w:ascii="Times New Roman" w:eastAsia="PMingLiU" w:hAnsi="Times New Roman" w:cs="Times New Roman"/>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A0BA4"/>
    <w:pPr>
      <w:ind w:left="720"/>
      <w:contextualSpacing/>
    </w:pPr>
  </w:style>
  <w:style w:type="character" w:styleId="Hyperlink">
    <w:name w:val="Hyperlink"/>
    <w:basedOn w:val="DefaultParagraphFont"/>
    <w:uiPriority w:val="99"/>
    <w:unhideWhenUsed/>
    <w:rsid w:val="00CA0AC5"/>
    <w:rPr>
      <w:color w:val="0563C1" w:themeColor="hyperlink"/>
      <w:u w:val="single"/>
    </w:rPr>
  </w:style>
  <w:style w:type="paragraph" w:styleId="BalloonText">
    <w:name w:val="Balloon Text"/>
    <w:basedOn w:val="Normal"/>
    <w:link w:val="BalloonTextChar"/>
    <w:uiPriority w:val="99"/>
    <w:semiHidden/>
    <w:unhideWhenUsed/>
    <w:rsid w:val="00681C87"/>
    <w:rPr>
      <w:rFonts w:ascii="Tahoma" w:hAnsi="Tahoma" w:cs="Tahoma"/>
      <w:sz w:val="16"/>
      <w:szCs w:val="16"/>
    </w:rPr>
  </w:style>
  <w:style w:type="character" w:customStyle="1" w:styleId="BalloonTextChar">
    <w:name w:val="Balloon Text Char"/>
    <w:basedOn w:val="DefaultParagraphFont"/>
    <w:link w:val="BalloonText"/>
    <w:uiPriority w:val="99"/>
    <w:semiHidden/>
    <w:rsid w:val="00681C87"/>
    <w:rPr>
      <w:rFonts w:ascii="Tahoma" w:eastAsia="PMingLiU" w:hAnsi="Tahoma" w:cs="Tahoma"/>
      <w:sz w:val="16"/>
      <w:szCs w:val="16"/>
      <w:lang w:val="en-US"/>
    </w:rPr>
  </w:style>
  <w:style w:type="paragraph" w:styleId="NoSpacing">
    <w:name w:val="No Spacing"/>
    <w:uiPriority w:val="1"/>
    <w:qFormat/>
    <w:rsid w:val="00475BB4"/>
    <w:pPr>
      <w:spacing w:after="0" w:line="240" w:lineRule="auto"/>
    </w:pPr>
    <w:rPr>
      <w:rFonts w:ascii="Times New Roman" w:eastAsia="PMingLiU" w:hAnsi="Times New Roman" w:cs="Times New Roman"/>
      <w:lang w:val="en-US"/>
    </w:rPr>
  </w:style>
  <w:style w:type="paragraph" w:styleId="Header">
    <w:name w:val="header"/>
    <w:basedOn w:val="Normal"/>
    <w:link w:val="HeaderChar"/>
    <w:uiPriority w:val="99"/>
    <w:unhideWhenUsed/>
    <w:rsid w:val="00475BB4"/>
    <w:pPr>
      <w:tabs>
        <w:tab w:val="center" w:pos="4680"/>
        <w:tab w:val="right" w:pos="9360"/>
      </w:tabs>
    </w:pPr>
  </w:style>
  <w:style w:type="character" w:customStyle="1" w:styleId="HeaderChar">
    <w:name w:val="Header Char"/>
    <w:basedOn w:val="DefaultParagraphFont"/>
    <w:link w:val="Header"/>
    <w:uiPriority w:val="99"/>
    <w:rsid w:val="00475BB4"/>
    <w:rPr>
      <w:rFonts w:ascii="Times New Roman" w:eastAsia="PMingLiU" w:hAnsi="Times New Roman" w:cs="Times New Roman"/>
      <w:lang w:val="en-US"/>
    </w:rPr>
  </w:style>
  <w:style w:type="paragraph" w:styleId="Footer">
    <w:name w:val="footer"/>
    <w:basedOn w:val="Normal"/>
    <w:link w:val="FooterChar"/>
    <w:uiPriority w:val="99"/>
    <w:unhideWhenUsed/>
    <w:rsid w:val="00475BB4"/>
    <w:pPr>
      <w:tabs>
        <w:tab w:val="center" w:pos="4680"/>
        <w:tab w:val="right" w:pos="9360"/>
      </w:tabs>
    </w:pPr>
  </w:style>
  <w:style w:type="character" w:customStyle="1" w:styleId="FooterChar">
    <w:name w:val="Footer Char"/>
    <w:basedOn w:val="DefaultParagraphFont"/>
    <w:link w:val="Footer"/>
    <w:uiPriority w:val="99"/>
    <w:rsid w:val="00475BB4"/>
    <w:rPr>
      <w:rFonts w:ascii="Times New Roman" w:eastAsia="PMingLiU" w:hAnsi="Times New Roman" w:cs="Times New Roman"/>
      <w:lang w:val="en-US"/>
    </w:rPr>
  </w:style>
  <w:style w:type="character" w:styleId="CommentReference">
    <w:name w:val="annotation reference"/>
    <w:basedOn w:val="DefaultParagraphFont"/>
    <w:uiPriority w:val="99"/>
    <w:semiHidden/>
    <w:unhideWhenUsed/>
    <w:rsid w:val="00990293"/>
    <w:rPr>
      <w:sz w:val="16"/>
      <w:szCs w:val="16"/>
    </w:rPr>
  </w:style>
  <w:style w:type="paragraph" w:styleId="CommentText">
    <w:name w:val="annotation text"/>
    <w:basedOn w:val="Normal"/>
    <w:link w:val="CommentTextChar"/>
    <w:uiPriority w:val="99"/>
    <w:semiHidden/>
    <w:unhideWhenUsed/>
    <w:rsid w:val="00990293"/>
    <w:rPr>
      <w:sz w:val="20"/>
      <w:szCs w:val="20"/>
    </w:rPr>
  </w:style>
  <w:style w:type="character" w:customStyle="1" w:styleId="CommentTextChar">
    <w:name w:val="Comment Text Char"/>
    <w:basedOn w:val="DefaultParagraphFont"/>
    <w:link w:val="CommentText"/>
    <w:uiPriority w:val="99"/>
    <w:semiHidden/>
    <w:rsid w:val="00990293"/>
    <w:rPr>
      <w:rFonts w:ascii="Times New Roman" w:eastAsia="PMingLiU"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90293"/>
    <w:rPr>
      <w:b/>
      <w:bCs/>
    </w:rPr>
  </w:style>
  <w:style w:type="character" w:customStyle="1" w:styleId="CommentSubjectChar">
    <w:name w:val="Comment Subject Char"/>
    <w:basedOn w:val="CommentTextChar"/>
    <w:link w:val="CommentSubject"/>
    <w:uiPriority w:val="99"/>
    <w:semiHidden/>
    <w:rsid w:val="00990293"/>
    <w:rPr>
      <w:rFonts w:ascii="Times New Roman" w:eastAsia="PMingLiU" w:hAnsi="Times New Roman" w:cs="Times New Roman"/>
      <w:b/>
      <w:bCs/>
      <w:sz w:val="20"/>
      <w:szCs w:val="20"/>
      <w:lang w:val="en-US"/>
    </w:rPr>
  </w:style>
  <w:style w:type="paragraph" w:styleId="Revision">
    <w:name w:val="Revision"/>
    <w:hidden/>
    <w:uiPriority w:val="99"/>
    <w:semiHidden/>
    <w:rsid w:val="00FE730E"/>
    <w:pPr>
      <w:spacing w:after="0" w:line="240" w:lineRule="auto"/>
    </w:pPr>
    <w:rPr>
      <w:rFonts w:ascii="Times New Roman" w:eastAsia="PMingLiU" w:hAnsi="Times New Roman" w:cs="Times New Roman"/>
      <w:lang w:val="en-US"/>
    </w:rPr>
  </w:style>
  <w:style w:type="paragraph" w:styleId="NormalWeb">
    <w:name w:val="Normal (Web)"/>
    <w:basedOn w:val="Normal"/>
    <w:uiPriority w:val="99"/>
    <w:semiHidden/>
    <w:unhideWhenUsed/>
    <w:rsid w:val="00A8537E"/>
    <w:pPr>
      <w:spacing w:before="100" w:beforeAutospacing="1" w:after="100" w:afterAutospacing="1"/>
    </w:pPr>
    <w:rPr>
      <w:rFonts w:eastAsia="Times New Roman"/>
      <w:sz w:val="24"/>
      <w:szCs w:val="24"/>
      <w:lang w:val="en-GB" w:eastAsia="en-GB"/>
    </w:rPr>
  </w:style>
  <w:style w:type="character" w:customStyle="1" w:styleId="Heading1Char">
    <w:name w:val="Heading 1 Char"/>
    <w:basedOn w:val="DefaultParagraphFont"/>
    <w:link w:val="Heading1"/>
    <w:uiPriority w:val="9"/>
    <w:rsid w:val="004907B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215708">
      <w:bodyDiv w:val="1"/>
      <w:marLeft w:val="0"/>
      <w:marRight w:val="0"/>
      <w:marTop w:val="0"/>
      <w:marBottom w:val="0"/>
      <w:divBdr>
        <w:top w:val="none" w:sz="0" w:space="0" w:color="auto"/>
        <w:left w:val="none" w:sz="0" w:space="0" w:color="auto"/>
        <w:bottom w:val="none" w:sz="0" w:space="0" w:color="auto"/>
        <w:right w:val="none" w:sz="0" w:space="0" w:color="auto"/>
      </w:divBdr>
      <w:divsChild>
        <w:div w:id="1001661446">
          <w:marLeft w:val="547"/>
          <w:marRight w:val="0"/>
          <w:marTop w:val="0"/>
          <w:marBottom w:val="160"/>
          <w:divBdr>
            <w:top w:val="none" w:sz="0" w:space="0" w:color="auto"/>
            <w:left w:val="none" w:sz="0" w:space="0" w:color="auto"/>
            <w:bottom w:val="none" w:sz="0" w:space="0" w:color="auto"/>
            <w:right w:val="none" w:sz="0" w:space="0" w:color="auto"/>
          </w:divBdr>
        </w:div>
      </w:divsChild>
    </w:div>
    <w:div w:id="262537662">
      <w:bodyDiv w:val="1"/>
      <w:marLeft w:val="0"/>
      <w:marRight w:val="0"/>
      <w:marTop w:val="0"/>
      <w:marBottom w:val="0"/>
      <w:divBdr>
        <w:top w:val="none" w:sz="0" w:space="0" w:color="auto"/>
        <w:left w:val="none" w:sz="0" w:space="0" w:color="auto"/>
        <w:bottom w:val="none" w:sz="0" w:space="0" w:color="auto"/>
        <w:right w:val="none" w:sz="0" w:space="0" w:color="auto"/>
      </w:divBdr>
    </w:div>
    <w:div w:id="463039190">
      <w:bodyDiv w:val="1"/>
      <w:marLeft w:val="0"/>
      <w:marRight w:val="0"/>
      <w:marTop w:val="0"/>
      <w:marBottom w:val="0"/>
      <w:divBdr>
        <w:top w:val="none" w:sz="0" w:space="0" w:color="auto"/>
        <w:left w:val="none" w:sz="0" w:space="0" w:color="auto"/>
        <w:bottom w:val="none" w:sz="0" w:space="0" w:color="auto"/>
        <w:right w:val="none" w:sz="0" w:space="0" w:color="auto"/>
      </w:divBdr>
    </w:div>
    <w:div w:id="578253559">
      <w:bodyDiv w:val="1"/>
      <w:marLeft w:val="0"/>
      <w:marRight w:val="0"/>
      <w:marTop w:val="0"/>
      <w:marBottom w:val="0"/>
      <w:divBdr>
        <w:top w:val="none" w:sz="0" w:space="0" w:color="auto"/>
        <w:left w:val="none" w:sz="0" w:space="0" w:color="auto"/>
        <w:bottom w:val="none" w:sz="0" w:space="0" w:color="auto"/>
        <w:right w:val="none" w:sz="0" w:space="0" w:color="auto"/>
      </w:divBdr>
    </w:div>
    <w:div w:id="609238836">
      <w:bodyDiv w:val="1"/>
      <w:marLeft w:val="0"/>
      <w:marRight w:val="0"/>
      <w:marTop w:val="0"/>
      <w:marBottom w:val="0"/>
      <w:divBdr>
        <w:top w:val="none" w:sz="0" w:space="0" w:color="auto"/>
        <w:left w:val="none" w:sz="0" w:space="0" w:color="auto"/>
        <w:bottom w:val="none" w:sz="0" w:space="0" w:color="auto"/>
        <w:right w:val="none" w:sz="0" w:space="0" w:color="auto"/>
      </w:divBdr>
      <w:divsChild>
        <w:div w:id="1796213700">
          <w:marLeft w:val="720"/>
          <w:marRight w:val="0"/>
          <w:marTop w:val="0"/>
          <w:marBottom w:val="0"/>
          <w:divBdr>
            <w:top w:val="none" w:sz="0" w:space="0" w:color="auto"/>
            <w:left w:val="none" w:sz="0" w:space="0" w:color="auto"/>
            <w:bottom w:val="none" w:sz="0" w:space="0" w:color="auto"/>
            <w:right w:val="none" w:sz="0" w:space="0" w:color="auto"/>
          </w:divBdr>
        </w:div>
        <w:div w:id="1668289915">
          <w:marLeft w:val="720"/>
          <w:marRight w:val="0"/>
          <w:marTop w:val="0"/>
          <w:marBottom w:val="0"/>
          <w:divBdr>
            <w:top w:val="none" w:sz="0" w:space="0" w:color="auto"/>
            <w:left w:val="none" w:sz="0" w:space="0" w:color="auto"/>
            <w:bottom w:val="none" w:sz="0" w:space="0" w:color="auto"/>
            <w:right w:val="none" w:sz="0" w:space="0" w:color="auto"/>
          </w:divBdr>
        </w:div>
        <w:div w:id="340662047">
          <w:marLeft w:val="720"/>
          <w:marRight w:val="0"/>
          <w:marTop w:val="0"/>
          <w:marBottom w:val="0"/>
          <w:divBdr>
            <w:top w:val="none" w:sz="0" w:space="0" w:color="auto"/>
            <w:left w:val="none" w:sz="0" w:space="0" w:color="auto"/>
            <w:bottom w:val="none" w:sz="0" w:space="0" w:color="auto"/>
            <w:right w:val="none" w:sz="0" w:space="0" w:color="auto"/>
          </w:divBdr>
        </w:div>
        <w:div w:id="1214807929">
          <w:marLeft w:val="720"/>
          <w:marRight w:val="0"/>
          <w:marTop w:val="0"/>
          <w:marBottom w:val="0"/>
          <w:divBdr>
            <w:top w:val="none" w:sz="0" w:space="0" w:color="auto"/>
            <w:left w:val="none" w:sz="0" w:space="0" w:color="auto"/>
            <w:bottom w:val="none" w:sz="0" w:space="0" w:color="auto"/>
            <w:right w:val="none" w:sz="0" w:space="0" w:color="auto"/>
          </w:divBdr>
        </w:div>
        <w:div w:id="1153258936">
          <w:marLeft w:val="720"/>
          <w:marRight w:val="0"/>
          <w:marTop w:val="0"/>
          <w:marBottom w:val="0"/>
          <w:divBdr>
            <w:top w:val="none" w:sz="0" w:space="0" w:color="auto"/>
            <w:left w:val="none" w:sz="0" w:space="0" w:color="auto"/>
            <w:bottom w:val="none" w:sz="0" w:space="0" w:color="auto"/>
            <w:right w:val="none" w:sz="0" w:space="0" w:color="auto"/>
          </w:divBdr>
        </w:div>
      </w:divsChild>
    </w:div>
    <w:div w:id="712582368">
      <w:bodyDiv w:val="1"/>
      <w:marLeft w:val="0"/>
      <w:marRight w:val="0"/>
      <w:marTop w:val="0"/>
      <w:marBottom w:val="0"/>
      <w:divBdr>
        <w:top w:val="none" w:sz="0" w:space="0" w:color="auto"/>
        <w:left w:val="none" w:sz="0" w:space="0" w:color="auto"/>
        <w:bottom w:val="none" w:sz="0" w:space="0" w:color="auto"/>
        <w:right w:val="none" w:sz="0" w:space="0" w:color="auto"/>
      </w:divBdr>
    </w:div>
    <w:div w:id="715660509">
      <w:bodyDiv w:val="1"/>
      <w:marLeft w:val="0"/>
      <w:marRight w:val="0"/>
      <w:marTop w:val="0"/>
      <w:marBottom w:val="0"/>
      <w:divBdr>
        <w:top w:val="none" w:sz="0" w:space="0" w:color="auto"/>
        <w:left w:val="none" w:sz="0" w:space="0" w:color="auto"/>
        <w:bottom w:val="none" w:sz="0" w:space="0" w:color="auto"/>
        <w:right w:val="none" w:sz="0" w:space="0" w:color="auto"/>
      </w:divBdr>
    </w:div>
    <w:div w:id="779031897">
      <w:bodyDiv w:val="1"/>
      <w:marLeft w:val="0"/>
      <w:marRight w:val="0"/>
      <w:marTop w:val="0"/>
      <w:marBottom w:val="0"/>
      <w:divBdr>
        <w:top w:val="none" w:sz="0" w:space="0" w:color="auto"/>
        <w:left w:val="none" w:sz="0" w:space="0" w:color="auto"/>
        <w:bottom w:val="none" w:sz="0" w:space="0" w:color="auto"/>
        <w:right w:val="none" w:sz="0" w:space="0" w:color="auto"/>
      </w:divBdr>
      <w:divsChild>
        <w:div w:id="681514682">
          <w:marLeft w:val="547"/>
          <w:marRight w:val="0"/>
          <w:marTop w:val="0"/>
          <w:marBottom w:val="120"/>
          <w:divBdr>
            <w:top w:val="none" w:sz="0" w:space="0" w:color="auto"/>
            <w:left w:val="none" w:sz="0" w:space="0" w:color="auto"/>
            <w:bottom w:val="none" w:sz="0" w:space="0" w:color="auto"/>
            <w:right w:val="none" w:sz="0" w:space="0" w:color="auto"/>
          </w:divBdr>
        </w:div>
        <w:div w:id="1451557231">
          <w:marLeft w:val="1267"/>
          <w:marRight w:val="0"/>
          <w:marTop w:val="0"/>
          <w:marBottom w:val="120"/>
          <w:divBdr>
            <w:top w:val="none" w:sz="0" w:space="0" w:color="auto"/>
            <w:left w:val="none" w:sz="0" w:space="0" w:color="auto"/>
            <w:bottom w:val="none" w:sz="0" w:space="0" w:color="auto"/>
            <w:right w:val="none" w:sz="0" w:space="0" w:color="auto"/>
          </w:divBdr>
        </w:div>
        <w:div w:id="826362292">
          <w:marLeft w:val="1267"/>
          <w:marRight w:val="0"/>
          <w:marTop w:val="0"/>
          <w:marBottom w:val="120"/>
          <w:divBdr>
            <w:top w:val="none" w:sz="0" w:space="0" w:color="auto"/>
            <w:left w:val="none" w:sz="0" w:space="0" w:color="auto"/>
            <w:bottom w:val="none" w:sz="0" w:space="0" w:color="auto"/>
            <w:right w:val="none" w:sz="0" w:space="0" w:color="auto"/>
          </w:divBdr>
        </w:div>
      </w:divsChild>
    </w:div>
    <w:div w:id="973144749">
      <w:bodyDiv w:val="1"/>
      <w:marLeft w:val="0"/>
      <w:marRight w:val="0"/>
      <w:marTop w:val="0"/>
      <w:marBottom w:val="0"/>
      <w:divBdr>
        <w:top w:val="none" w:sz="0" w:space="0" w:color="auto"/>
        <w:left w:val="none" w:sz="0" w:space="0" w:color="auto"/>
        <w:bottom w:val="none" w:sz="0" w:space="0" w:color="auto"/>
        <w:right w:val="none" w:sz="0" w:space="0" w:color="auto"/>
      </w:divBdr>
    </w:div>
    <w:div w:id="1146624337">
      <w:bodyDiv w:val="1"/>
      <w:marLeft w:val="0"/>
      <w:marRight w:val="0"/>
      <w:marTop w:val="0"/>
      <w:marBottom w:val="0"/>
      <w:divBdr>
        <w:top w:val="none" w:sz="0" w:space="0" w:color="auto"/>
        <w:left w:val="none" w:sz="0" w:space="0" w:color="auto"/>
        <w:bottom w:val="none" w:sz="0" w:space="0" w:color="auto"/>
        <w:right w:val="none" w:sz="0" w:space="0" w:color="auto"/>
      </w:divBdr>
    </w:div>
    <w:div w:id="1175000462">
      <w:bodyDiv w:val="1"/>
      <w:marLeft w:val="0"/>
      <w:marRight w:val="0"/>
      <w:marTop w:val="0"/>
      <w:marBottom w:val="0"/>
      <w:divBdr>
        <w:top w:val="none" w:sz="0" w:space="0" w:color="auto"/>
        <w:left w:val="none" w:sz="0" w:space="0" w:color="auto"/>
        <w:bottom w:val="none" w:sz="0" w:space="0" w:color="auto"/>
        <w:right w:val="none" w:sz="0" w:space="0" w:color="auto"/>
      </w:divBdr>
    </w:div>
    <w:div w:id="1273434239">
      <w:bodyDiv w:val="1"/>
      <w:marLeft w:val="0"/>
      <w:marRight w:val="0"/>
      <w:marTop w:val="0"/>
      <w:marBottom w:val="0"/>
      <w:divBdr>
        <w:top w:val="none" w:sz="0" w:space="0" w:color="auto"/>
        <w:left w:val="none" w:sz="0" w:space="0" w:color="auto"/>
        <w:bottom w:val="none" w:sz="0" w:space="0" w:color="auto"/>
        <w:right w:val="none" w:sz="0" w:space="0" w:color="auto"/>
      </w:divBdr>
      <w:divsChild>
        <w:div w:id="1747994042">
          <w:marLeft w:val="706"/>
          <w:marRight w:val="0"/>
          <w:marTop w:val="0"/>
          <w:marBottom w:val="100"/>
          <w:divBdr>
            <w:top w:val="none" w:sz="0" w:space="0" w:color="auto"/>
            <w:left w:val="none" w:sz="0" w:space="0" w:color="auto"/>
            <w:bottom w:val="none" w:sz="0" w:space="0" w:color="auto"/>
            <w:right w:val="none" w:sz="0" w:space="0" w:color="auto"/>
          </w:divBdr>
        </w:div>
        <w:div w:id="289286172">
          <w:marLeft w:val="706"/>
          <w:marRight w:val="0"/>
          <w:marTop w:val="0"/>
          <w:marBottom w:val="100"/>
          <w:divBdr>
            <w:top w:val="none" w:sz="0" w:space="0" w:color="auto"/>
            <w:left w:val="none" w:sz="0" w:space="0" w:color="auto"/>
            <w:bottom w:val="none" w:sz="0" w:space="0" w:color="auto"/>
            <w:right w:val="none" w:sz="0" w:space="0" w:color="auto"/>
          </w:divBdr>
        </w:div>
        <w:div w:id="516772294">
          <w:marLeft w:val="706"/>
          <w:marRight w:val="0"/>
          <w:marTop w:val="0"/>
          <w:marBottom w:val="100"/>
          <w:divBdr>
            <w:top w:val="none" w:sz="0" w:space="0" w:color="auto"/>
            <w:left w:val="none" w:sz="0" w:space="0" w:color="auto"/>
            <w:bottom w:val="none" w:sz="0" w:space="0" w:color="auto"/>
            <w:right w:val="none" w:sz="0" w:space="0" w:color="auto"/>
          </w:divBdr>
        </w:div>
        <w:div w:id="2085564818">
          <w:marLeft w:val="706"/>
          <w:marRight w:val="0"/>
          <w:marTop w:val="0"/>
          <w:marBottom w:val="100"/>
          <w:divBdr>
            <w:top w:val="none" w:sz="0" w:space="0" w:color="auto"/>
            <w:left w:val="none" w:sz="0" w:space="0" w:color="auto"/>
            <w:bottom w:val="none" w:sz="0" w:space="0" w:color="auto"/>
            <w:right w:val="none" w:sz="0" w:space="0" w:color="auto"/>
          </w:divBdr>
        </w:div>
        <w:div w:id="713700743">
          <w:marLeft w:val="706"/>
          <w:marRight w:val="0"/>
          <w:marTop w:val="0"/>
          <w:marBottom w:val="100"/>
          <w:divBdr>
            <w:top w:val="none" w:sz="0" w:space="0" w:color="auto"/>
            <w:left w:val="none" w:sz="0" w:space="0" w:color="auto"/>
            <w:bottom w:val="none" w:sz="0" w:space="0" w:color="auto"/>
            <w:right w:val="none" w:sz="0" w:space="0" w:color="auto"/>
          </w:divBdr>
        </w:div>
        <w:div w:id="215899196">
          <w:marLeft w:val="706"/>
          <w:marRight w:val="0"/>
          <w:marTop w:val="0"/>
          <w:marBottom w:val="100"/>
          <w:divBdr>
            <w:top w:val="none" w:sz="0" w:space="0" w:color="auto"/>
            <w:left w:val="none" w:sz="0" w:space="0" w:color="auto"/>
            <w:bottom w:val="none" w:sz="0" w:space="0" w:color="auto"/>
            <w:right w:val="none" w:sz="0" w:space="0" w:color="auto"/>
          </w:divBdr>
        </w:div>
        <w:div w:id="1672104400">
          <w:marLeft w:val="706"/>
          <w:marRight w:val="0"/>
          <w:marTop w:val="0"/>
          <w:marBottom w:val="100"/>
          <w:divBdr>
            <w:top w:val="none" w:sz="0" w:space="0" w:color="auto"/>
            <w:left w:val="none" w:sz="0" w:space="0" w:color="auto"/>
            <w:bottom w:val="none" w:sz="0" w:space="0" w:color="auto"/>
            <w:right w:val="none" w:sz="0" w:space="0" w:color="auto"/>
          </w:divBdr>
        </w:div>
        <w:div w:id="1864586217">
          <w:marLeft w:val="706"/>
          <w:marRight w:val="0"/>
          <w:marTop w:val="0"/>
          <w:marBottom w:val="100"/>
          <w:divBdr>
            <w:top w:val="none" w:sz="0" w:space="0" w:color="auto"/>
            <w:left w:val="none" w:sz="0" w:space="0" w:color="auto"/>
            <w:bottom w:val="none" w:sz="0" w:space="0" w:color="auto"/>
            <w:right w:val="none" w:sz="0" w:space="0" w:color="auto"/>
          </w:divBdr>
        </w:div>
        <w:div w:id="1476334244">
          <w:marLeft w:val="706"/>
          <w:marRight w:val="0"/>
          <w:marTop w:val="0"/>
          <w:marBottom w:val="100"/>
          <w:divBdr>
            <w:top w:val="none" w:sz="0" w:space="0" w:color="auto"/>
            <w:left w:val="none" w:sz="0" w:space="0" w:color="auto"/>
            <w:bottom w:val="none" w:sz="0" w:space="0" w:color="auto"/>
            <w:right w:val="none" w:sz="0" w:space="0" w:color="auto"/>
          </w:divBdr>
        </w:div>
        <w:div w:id="715348057">
          <w:marLeft w:val="706"/>
          <w:marRight w:val="0"/>
          <w:marTop w:val="0"/>
          <w:marBottom w:val="100"/>
          <w:divBdr>
            <w:top w:val="none" w:sz="0" w:space="0" w:color="auto"/>
            <w:left w:val="none" w:sz="0" w:space="0" w:color="auto"/>
            <w:bottom w:val="none" w:sz="0" w:space="0" w:color="auto"/>
            <w:right w:val="none" w:sz="0" w:space="0" w:color="auto"/>
          </w:divBdr>
        </w:div>
        <w:div w:id="1610628168">
          <w:marLeft w:val="706"/>
          <w:marRight w:val="0"/>
          <w:marTop w:val="0"/>
          <w:marBottom w:val="100"/>
          <w:divBdr>
            <w:top w:val="none" w:sz="0" w:space="0" w:color="auto"/>
            <w:left w:val="none" w:sz="0" w:space="0" w:color="auto"/>
            <w:bottom w:val="none" w:sz="0" w:space="0" w:color="auto"/>
            <w:right w:val="none" w:sz="0" w:space="0" w:color="auto"/>
          </w:divBdr>
        </w:div>
        <w:div w:id="1844856782">
          <w:marLeft w:val="706"/>
          <w:marRight w:val="0"/>
          <w:marTop w:val="0"/>
          <w:marBottom w:val="100"/>
          <w:divBdr>
            <w:top w:val="none" w:sz="0" w:space="0" w:color="auto"/>
            <w:left w:val="none" w:sz="0" w:space="0" w:color="auto"/>
            <w:bottom w:val="none" w:sz="0" w:space="0" w:color="auto"/>
            <w:right w:val="none" w:sz="0" w:space="0" w:color="auto"/>
          </w:divBdr>
        </w:div>
      </w:divsChild>
    </w:div>
    <w:div w:id="1350063670">
      <w:bodyDiv w:val="1"/>
      <w:marLeft w:val="0"/>
      <w:marRight w:val="0"/>
      <w:marTop w:val="0"/>
      <w:marBottom w:val="0"/>
      <w:divBdr>
        <w:top w:val="none" w:sz="0" w:space="0" w:color="auto"/>
        <w:left w:val="none" w:sz="0" w:space="0" w:color="auto"/>
        <w:bottom w:val="none" w:sz="0" w:space="0" w:color="auto"/>
        <w:right w:val="none" w:sz="0" w:space="0" w:color="auto"/>
      </w:divBdr>
      <w:divsChild>
        <w:div w:id="168758943">
          <w:marLeft w:val="547"/>
          <w:marRight w:val="0"/>
          <w:marTop w:val="0"/>
          <w:marBottom w:val="120"/>
          <w:divBdr>
            <w:top w:val="none" w:sz="0" w:space="0" w:color="auto"/>
            <w:left w:val="none" w:sz="0" w:space="0" w:color="auto"/>
            <w:bottom w:val="none" w:sz="0" w:space="0" w:color="auto"/>
            <w:right w:val="none" w:sz="0" w:space="0" w:color="auto"/>
          </w:divBdr>
        </w:div>
        <w:div w:id="1517814611">
          <w:marLeft w:val="1267"/>
          <w:marRight w:val="0"/>
          <w:marTop w:val="0"/>
          <w:marBottom w:val="120"/>
          <w:divBdr>
            <w:top w:val="none" w:sz="0" w:space="0" w:color="auto"/>
            <w:left w:val="none" w:sz="0" w:space="0" w:color="auto"/>
            <w:bottom w:val="none" w:sz="0" w:space="0" w:color="auto"/>
            <w:right w:val="none" w:sz="0" w:space="0" w:color="auto"/>
          </w:divBdr>
        </w:div>
        <w:div w:id="2074423835">
          <w:marLeft w:val="547"/>
          <w:marRight w:val="0"/>
          <w:marTop w:val="0"/>
          <w:marBottom w:val="120"/>
          <w:divBdr>
            <w:top w:val="none" w:sz="0" w:space="0" w:color="auto"/>
            <w:left w:val="none" w:sz="0" w:space="0" w:color="auto"/>
            <w:bottom w:val="none" w:sz="0" w:space="0" w:color="auto"/>
            <w:right w:val="none" w:sz="0" w:space="0" w:color="auto"/>
          </w:divBdr>
        </w:div>
        <w:div w:id="482702651">
          <w:marLeft w:val="1267"/>
          <w:marRight w:val="0"/>
          <w:marTop w:val="0"/>
          <w:marBottom w:val="120"/>
          <w:divBdr>
            <w:top w:val="none" w:sz="0" w:space="0" w:color="auto"/>
            <w:left w:val="none" w:sz="0" w:space="0" w:color="auto"/>
            <w:bottom w:val="none" w:sz="0" w:space="0" w:color="auto"/>
            <w:right w:val="none" w:sz="0" w:space="0" w:color="auto"/>
          </w:divBdr>
        </w:div>
        <w:div w:id="208803305">
          <w:marLeft w:val="1267"/>
          <w:marRight w:val="0"/>
          <w:marTop w:val="0"/>
          <w:marBottom w:val="120"/>
          <w:divBdr>
            <w:top w:val="none" w:sz="0" w:space="0" w:color="auto"/>
            <w:left w:val="none" w:sz="0" w:space="0" w:color="auto"/>
            <w:bottom w:val="none" w:sz="0" w:space="0" w:color="auto"/>
            <w:right w:val="none" w:sz="0" w:space="0" w:color="auto"/>
          </w:divBdr>
        </w:div>
        <w:div w:id="2141341411">
          <w:marLeft w:val="1267"/>
          <w:marRight w:val="0"/>
          <w:marTop w:val="0"/>
          <w:marBottom w:val="120"/>
          <w:divBdr>
            <w:top w:val="none" w:sz="0" w:space="0" w:color="auto"/>
            <w:left w:val="none" w:sz="0" w:space="0" w:color="auto"/>
            <w:bottom w:val="none" w:sz="0" w:space="0" w:color="auto"/>
            <w:right w:val="none" w:sz="0" w:space="0" w:color="auto"/>
          </w:divBdr>
        </w:div>
        <w:div w:id="1500002954">
          <w:marLeft w:val="1267"/>
          <w:marRight w:val="0"/>
          <w:marTop w:val="0"/>
          <w:marBottom w:val="120"/>
          <w:divBdr>
            <w:top w:val="none" w:sz="0" w:space="0" w:color="auto"/>
            <w:left w:val="none" w:sz="0" w:space="0" w:color="auto"/>
            <w:bottom w:val="none" w:sz="0" w:space="0" w:color="auto"/>
            <w:right w:val="none" w:sz="0" w:space="0" w:color="auto"/>
          </w:divBdr>
        </w:div>
      </w:divsChild>
    </w:div>
    <w:div w:id="1475485193">
      <w:bodyDiv w:val="1"/>
      <w:marLeft w:val="0"/>
      <w:marRight w:val="0"/>
      <w:marTop w:val="0"/>
      <w:marBottom w:val="0"/>
      <w:divBdr>
        <w:top w:val="none" w:sz="0" w:space="0" w:color="auto"/>
        <w:left w:val="none" w:sz="0" w:space="0" w:color="auto"/>
        <w:bottom w:val="none" w:sz="0" w:space="0" w:color="auto"/>
        <w:right w:val="none" w:sz="0" w:space="0" w:color="auto"/>
      </w:divBdr>
      <w:divsChild>
        <w:div w:id="808984029">
          <w:marLeft w:val="288"/>
          <w:marRight w:val="0"/>
          <w:marTop w:val="106"/>
          <w:marBottom w:val="0"/>
          <w:divBdr>
            <w:top w:val="none" w:sz="0" w:space="0" w:color="auto"/>
            <w:left w:val="none" w:sz="0" w:space="0" w:color="auto"/>
            <w:bottom w:val="none" w:sz="0" w:space="0" w:color="auto"/>
            <w:right w:val="none" w:sz="0" w:space="0" w:color="auto"/>
          </w:divBdr>
        </w:div>
        <w:div w:id="2061517169">
          <w:marLeft w:val="547"/>
          <w:marRight w:val="0"/>
          <w:marTop w:val="106"/>
          <w:marBottom w:val="0"/>
          <w:divBdr>
            <w:top w:val="none" w:sz="0" w:space="0" w:color="auto"/>
            <w:left w:val="none" w:sz="0" w:space="0" w:color="auto"/>
            <w:bottom w:val="none" w:sz="0" w:space="0" w:color="auto"/>
            <w:right w:val="none" w:sz="0" w:space="0" w:color="auto"/>
          </w:divBdr>
        </w:div>
        <w:div w:id="1111896914">
          <w:marLeft w:val="547"/>
          <w:marRight w:val="0"/>
          <w:marTop w:val="106"/>
          <w:marBottom w:val="0"/>
          <w:divBdr>
            <w:top w:val="none" w:sz="0" w:space="0" w:color="auto"/>
            <w:left w:val="none" w:sz="0" w:space="0" w:color="auto"/>
            <w:bottom w:val="none" w:sz="0" w:space="0" w:color="auto"/>
            <w:right w:val="none" w:sz="0" w:space="0" w:color="auto"/>
          </w:divBdr>
        </w:div>
      </w:divsChild>
    </w:div>
    <w:div w:id="1637183149">
      <w:bodyDiv w:val="1"/>
      <w:marLeft w:val="0"/>
      <w:marRight w:val="0"/>
      <w:marTop w:val="0"/>
      <w:marBottom w:val="0"/>
      <w:divBdr>
        <w:top w:val="none" w:sz="0" w:space="0" w:color="auto"/>
        <w:left w:val="none" w:sz="0" w:space="0" w:color="auto"/>
        <w:bottom w:val="none" w:sz="0" w:space="0" w:color="auto"/>
        <w:right w:val="none" w:sz="0" w:space="0" w:color="auto"/>
      </w:divBdr>
    </w:div>
    <w:div w:id="1759401591">
      <w:bodyDiv w:val="1"/>
      <w:marLeft w:val="0"/>
      <w:marRight w:val="0"/>
      <w:marTop w:val="0"/>
      <w:marBottom w:val="0"/>
      <w:divBdr>
        <w:top w:val="none" w:sz="0" w:space="0" w:color="auto"/>
        <w:left w:val="none" w:sz="0" w:space="0" w:color="auto"/>
        <w:bottom w:val="none" w:sz="0" w:space="0" w:color="auto"/>
        <w:right w:val="none" w:sz="0" w:space="0" w:color="auto"/>
      </w:divBdr>
    </w:div>
    <w:div w:id="1814986111">
      <w:bodyDiv w:val="1"/>
      <w:marLeft w:val="0"/>
      <w:marRight w:val="0"/>
      <w:marTop w:val="0"/>
      <w:marBottom w:val="0"/>
      <w:divBdr>
        <w:top w:val="none" w:sz="0" w:space="0" w:color="auto"/>
        <w:left w:val="none" w:sz="0" w:space="0" w:color="auto"/>
        <w:bottom w:val="none" w:sz="0" w:space="0" w:color="auto"/>
        <w:right w:val="none" w:sz="0" w:space="0" w:color="auto"/>
      </w:divBdr>
    </w:div>
    <w:div w:id="1843739287">
      <w:bodyDiv w:val="1"/>
      <w:marLeft w:val="0"/>
      <w:marRight w:val="0"/>
      <w:marTop w:val="0"/>
      <w:marBottom w:val="0"/>
      <w:divBdr>
        <w:top w:val="none" w:sz="0" w:space="0" w:color="auto"/>
        <w:left w:val="none" w:sz="0" w:space="0" w:color="auto"/>
        <w:bottom w:val="none" w:sz="0" w:space="0" w:color="auto"/>
        <w:right w:val="none" w:sz="0" w:space="0" w:color="auto"/>
      </w:divBdr>
      <w:divsChild>
        <w:div w:id="1301426016">
          <w:marLeft w:val="288"/>
          <w:marRight w:val="0"/>
          <w:marTop w:val="125"/>
          <w:marBottom w:val="0"/>
          <w:divBdr>
            <w:top w:val="none" w:sz="0" w:space="0" w:color="auto"/>
            <w:left w:val="none" w:sz="0" w:space="0" w:color="auto"/>
            <w:bottom w:val="none" w:sz="0" w:space="0" w:color="auto"/>
            <w:right w:val="none" w:sz="0" w:space="0" w:color="auto"/>
          </w:divBdr>
        </w:div>
        <w:div w:id="574826794">
          <w:marLeft w:val="288"/>
          <w:marRight w:val="0"/>
          <w:marTop w:val="125"/>
          <w:marBottom w:val="0"/>
          <w:divBdr>
            <w:top w:val="none" w:sz="0" w:space="0" w:color="auto"/>
            <w:left w:val="none" w:sz="0" w:space="0" w:color="auto"/>
            <w:bottom w:val="none" w:sz="0" w:space="0" w:color="auto"/>
            <w:right w:val="none" w:sz="0" w:space="0" w:color="auto"/>
          </w:divBdr>
        </w:div>
        <w:div w:id="854729646">
          <w:marLeft w:val="288"/>
          <w:marRight w:val="0"/>
          <w:marTop w:val="125"/>
          <w:marBottom w:val="0"/>
          <w:divBdr>
            <w:top w:val="none" w:sz="0" w:space="0" w:color="auto"/>
            <w:left w:val="none" w:sz="0" w:space="0" w:color="auto"/>
            <w:bottom w:val="none" w:sz="0" w:space="0" w:color="auto"/>
            <w:right w:val="none" w:sz="0" w:space="0" w:color="auto"/>
          </w:divBdr>
        </w:div>
        <w:div w:id="1986667343">
          <w:marLeft w:val="288"/>
          <w:marRight w:val="0"/>
          <w:marTop w:val="125"/>
          <w:marBottom w:val="0"/>
          <w:divBdr>
            <w:top w:val="none" w:sz="0" w:space="0" w:color="auto"/>
            <w:left w:val="none" w:sz="0" w:space="0" w:color="auto"/>
            <w:bottom w:val="none" w:sz="0" w:space="0" w:color="auto"/>
            <w:right w:val="none" w:sz="0" w:space="0" w:color="auto"/>
          </w:divBdr>
        </w:div>
        <w:div w:id="1557206968">
          <w:marLeft w:val="288"/>
          <w:marRight w:val="0"/>
          <w:marTop w:val="125"/>
          <w:marBottom w:val="0"/>
          <w:divBdr>
            <w:top w:val="none" w:sz="0" w:space="0" w:color="auto"/>
            <w:left w:val="none" w:sz="0" w:space="0" w:color="auto"/>
            <w:bottom w:val="none" w:sz="0" w:space="0" w:color="auto"/>
            <w:right w:val="none" w:sz="0" w:space="0" w:color="auto"/>
          </w:divBdr>
        </w:div>
      </w:divsChild>
    </w:div>
    <w:div w:id="1979720143">
      <w:bodyDiv w:val="1"/>
      <w:marLeft w:val="0"/>
      <w:marRight w:val="0"/>
      <w:marTop w:val="0"/>
      <w:marBottom w:val="0"/>
      <w:divBdr>
        <w:top w:val="none" w:sz="0" w:space="0" w:color="auto"/>
        <w:left w:val="none" w:sz="0" w:space="0" w:color="auto"/>
        <w:bottom w:val="none" w:sz="0" w:space="0" w:color="auto"/>
        <w:right w:val="none" w:sz="0" w:space="0" w:color="auto"/>
      </w:divBdr>
    </w:div>
    <w:div w:id="2067407873">
      <w:bodyDiv w:val="1"/>
      <w:marLeft w:val="0"/>
      <w:marRight w:val="0"/>
      <w:marTop w:val="0"/>
      <w:marBottom w:val="0"/>
      <w:divBdr>
        <w:top w:val="none" w:sz="0" w:space="0" w:color="auto"/>
        <w:left w:val="none" w:sz="0" w:space="0" w:color="auto"/>
        <w:bottom w:val="none" w:sz="0" w:space="0" w:color="auto"/>
        <w:right w:val="none" w:sz="0" w:space="0" w:color="auto"/>
      </w:divBdr>
    </w:div>
    <w:div w:id="2105494100">
      <w:bodyDiv w:val="1"/>
      <w:marLeft w:val="0"/>
      <w:marRight w:val="0"/>
      <w:marTop w:val="0"/>
      <w:marBottom w:val="0"/>
      <w:divBdr>
        <w:top w:val="none" w:sz="0" w:space="0" w:color="auto"/>
        <w:left w:val="none" w:sz="0" w:space="0" w:color="auto"/>
        <w:bottom w:val="none" w:sz="0" w:space="0" w:color="auto"/>
        <w:right w:val="none" w:sz="0" w:space="0" w:color="auto"/>
      </w:divBdr>
      <w:divsChild>
        <w:div w:id="1662460816">
          <w:marLeft w:val="288"/>
          <w:marRight w:val="0"/>
          <w:marTop w:val="86"/>
          <w:marBottom w:val="0"/>
          <w:divBdr>
            <w:top w:val="none" w:sz="0" w:space="0" w:color="auto"/>
            <w:left w:val="none" w:sz="0" w:space="0" w:color="auto"/>
            <w:bottom w:val="none" w:sz="0" w:space="0" w:color="auto"/>
            <w:right w:val="none" w:sz="0" w:space="0" w:color="auto"/>
          </w:divBdr>
        </w:div>
        <w:div w:id="2018119581">
          <w:marLeft w:val="288"/>
          <w:marRight w:val="0"/>
          <w:marTop w:val="86"/>
          <w:marBottom w:val="0"/>
          <w:divBdr>
            <w:top w:val="none" w:sz="0" w:space="0" w:color="auto"/>
            <w:left w:val="none" w:sz="0" w:space="0" w:color="auto"/>
            <w:bottom w:val="none" w:sz="0" w:space="0" w:color="auto"/>
            <w:right w:val="none" w:sz="0" w:space="0" w:color="auto"/>
          </w:divBdr>
        </w:div>
      </w:divsChild>
    </w:div>
    <w:div w:id="214257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2963</Words>
  <Characters>16890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2019-08-21T11:38:00Z</dcterms:created>
  <dcterms:modified xsi:type="dcterms:W3CDTF">2019-08-21T11:56:00Z</dcterms:modified>
</cp:coreProperties>
</file>